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F10" w:rsidRPr="00232F10" w:rsidRDefault="00232F10" w:rsidP="00232F10">
      <w:pPr>
        <w:spacing w:after="0" w:line="271" w:lineRule="auto"/>
        <w:ind w:firstLine="709"/>
        <w:jc w:val="both"/>
        <w:rPr>
          <w:rFonts w:ascii="Times New Roman" w:hAnsi="Times New Roman" w:cs="Times New Roman"/>
          <w:b/>
          <w:i/>
          <w:sz w:val="24"/>
          <w:szCs w:val="24"/>
        </w:rPr>
      </w:pPr>
      <w:r w:rsidRPr="00232F10">
        <w:rPr>
          <w:rFonts w:ascii="Times New Roman" w:hAnsi="Times New Roman" w:cs="Times New Roman"/>
          <w:b/>
          <w:sz w:val="24"/>
          <w:szCs w:val="24"/>
        </w:rPr>
        <w:t>Вопрос:</w:t>
      </w:r>
      <w:r>
        <w:rPr>
          <w:rFonts w:ascii="Times New Roman" w:hAnsi="Times New Roman" w:cs="Times New Roman"/>
          <w:b/>
          <w:i/>
          <w:sz w:val="24"/>
          <w:szCs w:val="24"/>
        </w:rPr>
        <w:t xml:space="preserve"> </w:t>
      </w:r>
      <w:r w:rsidRPr="00232F10">
        <w:rPr>
          <w:rFonts w:ascii="Times New Roman" w:hAnsi="Times New Roman" w:cs="Times New Roman"/>
          <w:b/>
          <w:i/>
          <w:sz w:val="24"/>
          <w:szCs w:val="24"/>
        </w:rPr>
        <w:t xml:space="preserve">Вопрос касается исполнения норм статей 15-16 Федерального закона «О защите конкуренции». Вам не кажется, что следует в дальнейшем сделать ряд изъятий, касающихся выдачи предупреждений по некоторым видам  нарушений антимонопольного законодательства, в отношении которых применяются </w:t>
      </w:r>
      <w:proofErr w:type="spellStart"/>
      <w:r w:rsidRPr="00232F10">
        <w:rPr>
          <w:rFonts w:ascii="Times New Roman" w:hAnsi="Times New Roman" w:cs="Times New Roman"/>
          <w:b/>
          <w:i/>
          <w:sz w:val="24"/>
          <w:szCs w:val="24"/>
        </w:rPr>
        <w:t>предупреждени</w:t>
      </w:r>
      <w:proofErr w:type="spellEnd"/>
      <w:r w:rsidRPr="00232F10">
        <w:rPr>
          <w:rFonts w:ascii="Times New Roman" w:hAnsi="Times New Roman" w:cs="Times New Roman"/>
          <w:b/>
          <w:i/>
          <w:sz w:val="24"/>
          <w:szCs w:val="24"/>
        </w:rPr>
        <w:t>, а именно статьи 15 Федерального закона «О защите конкуренции»?</w:t>
      </w:r>
    </w:p>
    <w:p w:rsidR="00232F10" w:rsidRPr="00232F10" w:rsidRDefault="00232F10" w:rsidP="00232F10">
      <w:pPr>
        <w:spacing w:after="0" w:line="271" w:lineRule="auto"/>
        <w:ind w:firstLine="709"/>
        <w:jc w:val="both"/>
        <w:rPr>
          <w:rFonts w:ascii="Times New Roman" w:hAnsi="Times New Roman" w:cs="Times New Roman"/>
          <w:sz w:val="24"/>
          <w:szCs w:val="24"/>
        </w:rPr>
      </w:pPr>
      <w:r w:rsidRPr="00232F10">
        <w:rPr>
          <w:rFonts w:ascii="Times New Roman" w:hAnsi="Times New Roman" w:cs="Times New Roman"/>
          <w:b/>
          <w:sz w:val="24"/>
          <w:szCs w:val="24"/>
        </w:rPr>
        <w:t xml:space="preserve">Ответ: </w:t>
      </w:r>
      <w:r w:rsidRPr="00232F10">
        <w:rPr>
          <w:rFonts w:ascii="Times New Roman" w:hAnsi="Times New Roman" w:cs="Times New Roman"/>
          <w:sz w:val="24"/>
          <w:szCs w:val="24"/>
        </w:rPr>
        <w:t xml:space="preserve">Антимонопольный орган  приветствует методы пресечения в виде предупреждений и предостережений. </w:t>
      </w:r>
      <w:proofErr w:type="gramStart"/>
      <w:r w:rsidRPr="00232F10">
        <w:rPr>
          <w:rFonts w:ascii="Times New Roman" w:hAnsi="Times New Roman" w:cs="Times New Roman"/>
          <w:sz w:val="24"/>
          <w:szCs w:val="24"/>
        </w:rPr>
        <w:t xml:space="preserve">Мы заинтересованы в том, чтобы на определенных товарных </w:t>
      </w:r>
      <w:proofErr w:type="spellStart"/>
      <w:r w:rsidRPr="00232F10">
        <w:rPr>
          <w:rFonts w:ascii="Times New Roman" w:hAnsi="Times New Roman" w:cs="Times New Roman"/>
          <w:sz w:val="24"/>
          <w:szCs w:val="24"/>
        </w:rPr>
        <w:t>рынкахувеличивалось</w:t>
      </w:r>
      <w:proofErr w:type="spellEnd"/>
      <w:r w:rsidRPr="00232F10">
        <w:rPr>
          <w:rFonts w:ascii="Times New Roman" w:hAnsi="Times New Roman" w:cs="Times New Roman"/>
          <w:sz w:val="24"/>
          <w:szCs w:val="24"/>
        </w:rPr>
        <w:t xml:space="preserve"> количество хозяйствующих субъектов, чтобы органы власти не несли карательную функции, а создавали условия для развития товарных рынков, улучшения и увеличения ассортимента, что имеет позитивные последствия для развития экономики, для потребителя.</w:t>
      </w:r>
      <w:proofErr w:type="gramEnd"/>
      <w:r w:rsidRPr="00232F10">
        <w:rPr>
          <w:rFonts w:ascii="Times New Roman" w:hAnsi="Times New Roman" w:cs="Times New Roman"/>
          <w:sz w:val="24"/>
          <w:szCs w:val="24"/>
        </w:rPr>
        <w:t xml:space="preserve"> Сейчас в рамках государственной реформы контрольно-надзорной деятельности мы считаем перспективным дальнейшее расширение института предупреждений. </w:t>
      </w:r>
    </w:p>
    <w:p w:rsidR="00232F10" w:rsidRPr="00232F10" w:rsidRDefault="00232F10" w:rsidP="00232F10">
      <w:pPr>
        <w:spacing w:after="0" w:line="271" w:lineRule="auto"/>
        <w:ind w:firstLine="709"/>
        <w:jc w:val="both"/>
        <w:rPr>
          <w:rFonts w:ascii="Times New Roman" w:hAnsi="Times New Roman" w:cs="Times New Roman"/>
          <w:b/>
          <w:sz w:val="24"/>
          <w:szCs w:val="24"/>
        </w:rPr>
      </w:pPr>
    </w:p>
    <w:p w:rsidR="00232F10" w:rsidRPr="00232F10" w:rsidRDefault="00232F10" w:rsidP="00232F10">
      <w:pPr>
        <w:spacing w:after="0" w:line="271" w:lineRule="auto"/>
        <w:ind w:firstLine="709"/>
        <w:jc w:val="both"/>
        <w:rPr>
          <w:rFonts w:ascii="Times New Roman" w:hAnsi="Times New Roman" w:cs="Times New Roman"/>
          <w:b/>
          <w:sz w:val="24"/>
          <w:szCs w:val="24"/>
        </w:rPr>
      </w:pPr>
      <w:r w:rsidRPr="00232F10">
        <w:rPr>
          <w:rFonts w:ascii="Times New Roman" w:hAnsi="Times New Roman" w:cs="Times New Roman"/>
          <w:b/>
          <w:sz w:val="24"/>
          <w:szCs w:val="24"/>
        </w:rPr>
        <w:t>Вопрос:</w:t>
      </w:r>
      <w:r>
        <w:rPr>
          <w:rFonts w:ascii="Times New Roman" w:hAnsi="Times New Roman" w:cs="Times New Roman"/>
          <w:b/>
          <w:sz w:val="24"/>
          <w:szCs w:val="24"/>
        </w:rPr>
        <w:t xml:space="preserve"> </w:t>
      </w:r>
      <w:r w:rsidRPr="00232F10">
        <w:rPr>
          <w:rFonts w:ascii="Times New Roman" w:hAnsi="Times New Roman" w:cs="Times New Roman"/>
          <w:b/>
          <w:i/>
          <w:sz w:val="24"/>
          <w:szCs w:val="24"/>
        </w:rPr>
        <w:t>Можно ли говорить  об изменении количества нарушений со стороны органов власти в связи с выдачей предупреждений?</w:t>
      </w:r>
    </w:p>
    <w:p w:rsidR="00232F10" w:rsidRPr="00232F10" w:rsidRDefault="00232F10" w:rsidP="00232F10">
      <w:pPr>
        <w:spacing w:after="0" w:line="271" w:lineRule="auto"/>
        <w:ind w:firstLine="709"/>
        <w:jc w:val="both"/>
        <w:rPr>
          <w:rFonts w:ascii="Times New Roman" w:hAnsi="Times New Roman" w:cs="Times New Roman"/>
          <w:sz w:val="24"/>
          <w:szCs w:val="24"/>
        </w:rPr>
      </w:pPr>
      <w:r w:rsidRPr="00232F10">
        <w:rPr>
          <w:rFonts w:ascii="Times New Roman" w:hAnsi="Times New Roman" w:cs="Times New Roman"/>
          <w:b/>
          <w:sz w:val="24"/>
          <w:szCs w:val="24"/>
        </w:rPr>
        <w:t xml:space="preserve">Ответ: </w:t>
      </w:r>
      <w:r w:rsidRPr="00232F10">
        <w:rPr>
          <w:rFonts w:ascii="Times New Roman" w:hAnsi="Times New Roman" w:cs="Times New Roman"/>
          <w:sz w:val="24"/>
          <w:szCs w:val="24"/>
        </w:rPr>
        <w:t>Институт предупреждений на статью 15 Федерального закона «О защите конкуренции» был распространен лишь в 2016 году, но уже тогда наблюдалась тенденция к снижению числа нарушений антимонопольного законодательства со стороны органов власти.</w:t>
      </w:r>
    </w:p>
    <w:p w:rsidR="00232F10" w:rsidRDefault="00232F10" w:rsidP="00232F10">
      <w:pPr>
        <w:spacing w:after="0" w:line="271" w:lineRule="auto"/>
        <w:ind w:firstLine="709"/>
        <w:jc w:val="both"/>
        <w:rPr>
          <w:rFonts w:ascii="Times New Roman" w:hAnsi="Times New Roman" w:cs="Times New Roman"/>
          <w:sz w:val="24"/>
          <w:szCs w:val="24"/>
        </w:rPr>
      </w:pPr>
      <w:r w:rsidRPr="00232F10">
        <w:rPr>
          <w:rFonts w:ascii="Times New Roman" w:hAnsi="Times New Roman" w:cs="Times New Roman"/>
          <w:sz w:val="24"/>
          <w:szCs w:val="24"/>
        </w:rPr>
        <w:t xml:space="preserve">Считаем, что появление института предупреждений в целом изменили деятельность как  органов власти субъекта федерации, так и органов местного самоуправления в сторону поддержки </w:t>
      </w:r>
      <w:proofErr w:type="spellStart"/>
      <w:r w:rsidRPr="00232F10">
        <w:rPr>
          <w:rFonts w:ascii="Times New Roman" w:hAnsi="Times New Roman" w:cs="Times New Roman"/>
          <w:sz w:val="24"/>
          <w:szCs w:val="24"/>
        </w:rPr>
        <w:t>конкуренции</w:t>
      </w:r>
      <w:proofErr w:type="gramStart"/>
      <w:r w:rsidRPr="00232F10">
        <w:rPr>
          <w:rFonts w:ascii="Times New Roman" w:hAnsi="Times New Roman" w:cs="Times New Roman"/>
          <w:sz w:val="24"/>
          <w:szCs w:val="24"/>
        </w:rPr>
        <w:t>.Э</w:t>
      </w:r>
      <w:proofErr w:type="gramEnd"/>
      <w:r w:rsidRPr="00232F10">
        <w:rPr>
          <w:rFonts w:ascii="Times New Roman" w:hAnsi="Times New Roman" w:cs="Times New Roman"/>
          <w:sz w:val="24"/>
          <w:szCs w:val="24"/>
        </w:rPr>
        <w:t>то</w:t>
      </w:r>
      <w:proofErr w:type="spellEnd"/>
      <w:r w:rsidRPr="00232F10">
        <w:rPr>
          <w:rFonts w:ascii="Times New Roman" w:hAnsi="Times New Roman" w:cs="Times New Roman"/>
          <w:sz w:val="24"/>
          <w:szCs w:val="24"/>
        </w:rPr>
        <w:t xml:space="preserve"> происходит также за счет активного адвокатирования конкуренции, в большой мере  за счет нашей продуктивной работы.</w:t>
      </w:r>
    </w:p>
    <w:p w:rsidR="00232F10" w:rsidRPr="00232F10" w:rsidRDefault="00232F10" w:rsidP="00232F10">
      <w:pPr>
        <w:spacing w:after="0" w:line="271" w:lineRule="auto"/>
        <w:ind w:firstLine="709"/>
        <w:jc w:val="both"/>
        <w:rPr>
          <w:rFonts w:ascii="Times New Roman" w:hAnsi="Times New Roman" w:cs="Times New Roman"/>
          <w:sz w:val="24"/>
          <w:szCs w:val="24"/>
        </w:rPr>
      </w:pPr>
    </w:p>
    <w:p w:rsidR="00232F10" w:rsidRPr="00232F10" w:rsidRDefault="00232F10" w:rsidP="00232F10">
      <w:pPr>
        <w:spacing w:after="0" w:line="271" w:lineRule="auto"/>
        <w:ind w:firstLine="709"/>
        <w:jc w:val="both"/>
        <w:rPr>
          <w:rFonts w:ascii="Times New Roman" w:hAnsi="Times New Roman" w:cs="Times New Roman"/>
          <w:b/>
          <w:sz w:val="24"/>
          <w:szCs w:val="24"/>
        </w:rPr>
      </w:pPr>
      <w:r w:rsidRPr="00232F10">
        <w:rPr>
          <w:rFonts w:ascii="Times New Roman" w:hAnsi="Times New Roman" w:cs="Times New Roman"/>
          <w:b/>
          <w:sz w:val="24"/>
          <w:szCs w:val="24"/>
        </w:rPr>
        <w:t>Вопрос:</w:t>
      </w:r>
      <w:r>
        <w:rPr>
          <w:rFonts w:ascii="Times New Roman" w:hAnsi="Times New Roman" w:cs="Times New Roman"/>
          <w:b/>
          <w:sz w:val="24"/>
          <w:szCs w:val="24"/>
        </w:rPr>
        <w:t xml:space="preserve"> </w:t>
      </w:r>
      <w:r w:rsidRPr="00232F10">
        <w:rPr>
          <w:rFonts w:ascii="Times New Roman" w:hAnsi="Times New Roman" w:cs="Times New Roman"/>
          <w:b/>
          <w:i/>
          <w:sz w:val="24"/>
          <w:szCs w:val="24"/>
        </w:rPr>
        <w:t xml:space="preserve">Чем, на Ваш взгляд,  обусловлено снижение </w:t>
      </w:r>
      <w:proofErr w:type="spellStart"/>
      <w:r w:rsidRPr="00232F10">
        <w:rPr>
          <w:rFonts w:ascii="Times New Roman" w:hAnsi="Times New Roman" w:cs="Times New Roman"/>
          <w:b/>
          <w:i/>
          <w:sz w:val="24"/>
          <w:szCs w:val="24"/>
        </w:rPr>
        <w:t>исполняемости</w:t>
      </w:r>
      <w:proofErr w:type="spellEnd"/>
      <w:r w:rsidRPr="00232F10">
        <w:rPr>
          <w:rFonts w:ascii="Times New Roman" w:hAnsi="Times New Roman" w:cs="Times New Roman"/>
          <w:b/>
          <w:i/>
          <w:sz w:val="24"/>
          <w:szCs w:val="24"/>
        </w:rPr>
        <w:t xml:space="preserve"> предупреждений, выдаваемых УФАС, </w:t>
      </w:r>
      <w:proofErr w:type="gramStart"/>
      <w:r w:rsidRPr="00232F10">
        <w:rPr>
          <w:rFonts w:ascii="Times New Roman" w:hAnsi="Times New Roman" w:cs="Times New Roman"/>
          <w:b/>
          <w:i/>
          <w:sz w:val="24"/>
          <w:szCs w:val="24"/>
        </w:rPr>
        <w:t>при том</w:t>
      </w:r>
      <w:proofErr w:type="gramEnd"/>
      <w:r w:rsidRPr="00232F10">
        <w:rPr>
          <w:rFonts w:ascii="Times New Roman" w:hAnsi="Times New Roman" w:cs="Times New Roman"/>
          <w:b/>
          <w:i/>
          <w:sz w:val="24"/>
          <w:szCs w:val="24"/>
        </w:rPr>
        <w:t>, что введен такой лояльный четвертый антимонопольный пакет?</w:t>
      </w:r>
    </w:p>
    <w:p w:rsidR="00232F10" w:rsidRPr="00232F10" w:rsidRDefault="00232F10" w:rsidP="00232F10">
      <w:pPr>
        <w:spacing w:after="0" w:line="271" w:lineRule="auto"/>
        <w:ind w:firstLine="709"/>
        <w:jc w:val="both"/>
        <w:rPr>
          <w:rFonts w:ascii="Times New Roman" w:hAnsi="Times New Roman" w:cs="Times New Roman"/>
          <w:sz w:val="24"/>
          <w:szCs w:val="24"/>
        </w:rPr>
      </w:pPr>
      <w:r w:rsidRPr="00232F10">
        <w:rPr>
          <w:rFonts w:ascii="Times New Roman" w:hAnsi="Times New Roman" w:cs="Times New Roman"/>
          <w:b/>
          <w:sz w:val="24"/>
          <w:szCs w:val="24"/>
        </w:rPr>
        <w:t xml:space="preserve">Ответ: </w:t>
      </w:r>
      <w:r w:rsidRPr="00232F10">
        <w:rPr>
          <w:rFonts w:ascii="Times New Roman" w:hAnsi="Times New Roman" w:cs="Times New Roman"/>
          <w:sz w:val="24"/>
          <w:szCs w:val="24"/>
        </w:rPr>
        <w:t xml:space="preserve">Сложно в одной схеме статистическими данными обрисовать всю ситуацию. Каждое выявляемое нарушение, в том числе, если речь идет о сговоре на торгах, сугубо </w:t>
      </w:r>
      <w:proofErr w:type="spellStart"/>
      <w:r w:rsidRPr="00232F10">
        <w:rPr>
          <w:rFonts w:ascii="Times New Roman" w:hAnsi="Times New Roman" w:cs="Times New Roman"/>
          <w:sz w:val="24"/>
          <w:szCs w:val="24"/>
        </w:rPr>
        <w:t>индивидуально</w:t>
      </w:r>
      <w:proofErr w:type="gramStart"/>
      <w:r w:rsidRPr="00232F10">
        <w:rPr>
          <w:rFonts w:ascii="Times New Roman" w:hAnsi="Times New Roman" w:cs="Times New Roman"/>
          <w:sz w:val="24"/>
          <w:szCs w:val="24"/>
        </w:rPr>
        <w:t>.З</w:t>
      </w:r>
      <w:proofErr w:type="gramEnd"/>
      <w:r w:rsidRPr="00232F10">
        <w:rPr>
          <w:rFonts w:ascii="Times New Roman" w:hAnsi="Times New Roman" w:cs="Times New Roman"/>
          <w:sz w:val="24"/>
          <w:szCs w:val="24"/>
        </w:rPr>
        <w:t>десь</w:t>
      </w:r>
      <w:proofErr w:type="spellEnd"/>
      <w:r w:rsidRPr="00232F10">
        <w:rPr>
          <w:rFonts w:ascii="Times New Roman" w:hAnsi="Times New Roman" w:cs="Times New Roman"/>
          <w:sz w:val="24"/>
          <w:szCs w:val="24"/>
        </w:rPr>
        <w:t xml:space="preserve"> нельзя говорить о какой то системности, едином направлении. В настоящее время  отмечается увеличение числа выявляемых  нарушений, связанных с закупкой  лекарств, с медицинской деятельностью, что может быть обусловлено с влиянием самых разных факторов, финансированием и т.д. Говорить о тенденциях снижения исполнения предупреждений, на наш взгляд,  нет достаточных оснований.</w:t>
      </w:r>
    </w:p>
    <w:p w:rsidR="00232F10" w:rsidRPr="00232F10" w:rsidRDefault="00232F10" w:rsidP="00232F10">
      <w:pPr>
        <w:spacing w:after="0" w:line="271" w:lineRule="auto"/>
        <w:ind w:firstLine="709"/>
        <w:jc w:val="both"/>
        <w:rPr>
          <w:rFonts w:ascii="Times New Roman" w:hAnsi="Times New Roman" w:cs="Times New Roman"/>
          <w:sz w:val="24"/>
          <w:szCs w:val="24"/>
        </w:rPr>
      </w:pPr>
      <w:r w:rsidRPr="00232F10">
        <w:rPr>
          <w:rFonts w:ascii="Times New Roman" w:hAnsi="Times New Roman" w:cs="Times New Roman"/>
          <w:sz w:val="24"/>
          <w:szCs w:val="24"/>
        </w:rPr>
        <w:t xml:space="preserve">Мы считаем, что институт предупреждения достаточно перспективный. Как показывает практика его использования территориальными управлениями ФАС России и судами, он способствует снижению числа антимонопольных дел </w:t>
      </w:r>
      <w:proofErr w:type="gramStart"/>
      <w:r w:rsidRPr="00232F10">
        <w:rPr>
          <w:rFonts w:ascii="Times New Roman" w:hAnsi="Times New Roman" w:cs="Times New Roman"/>
          <w:sz w:val="24"/>
          <w:szCs w:val="24"/>
        </w:rPr>
        <w:t>и</w:t>
      </w:r>
      <w:proofErr w:type="gramEnd"/>
      <w:r w:rsidRPr="00232F10">
        <w:rPr>
          <w:rFonts w:ascii="Times New Roman" w:hAnsi="Times New Roman" w:cs="Times New Roman"/>
          <w:sz w:val="24"/>
          <w:szCs w:val="24"/>
        </w:rPr>
        <w:t xml:space="preserve"> в конечном счете помогает достичь целей либерализации законодательства о защите конкуренции. </w:t>
      </w:r>
    </w:p>
    <w:p w:rsidR="00232F10" w:rsidRPr="00232F10" w:rsidRDefault="00232F10" w:rsidP="00232F10">
      <w:pPr>
        <w:spacing w:after="0" w:line="271" w:lineRule="auto"/>
        <w:jc w:val="both"/>
        <w:rPr>
          <w:rFonts w:ascii="Times New Roman" w:hAnsi="Times New Roman" w:cs="Times New Roman"/>
          <w:b/>
          <w:sz w:val="24"/>
          <w:szCs w:val="24"/>
        </w:rPr>
      </w:pPr>
    </w:p>
    <w:p w:rsidR="00E07A03" w:rsidRPr="00E07A03" w:rsidRDefault="00E07A03" w:rsidP="00E07A03">
      <w:pPr>
        <w:pStyle w:val="a3"/>
        <w:spacing w:after="0" w:line="271" w:lineRule="auto"/>
        <w:ind w:left="0" w:firstLine="709"/>
        <w:jc w:val="both"/>
        <w:rPr>
          <w:rFonts w:ascii="Times New Roman" w:hAnsi="Times New Roman" w:cs="Times New Roman"/>
          <w:b/>
          <w:i/>
          <w:sz w:val="24"/>
          <w:szCs w:val="24"/>
        </w:rPr>
      </w:pPr>
      <w:r w:rsidRPr="00E07A03">
        <w:rPr>
          <w:rFonts w:ascii="Times New Roman" w:hAnsi="Times New Roman" w:cs="Times New Roman"/>
          <w:b/>
          <w:sz w:val="24"/>
          <w:szCs w:val="24"/>
        </w:rPr>
        <w:t xml:space="preserve">Вопрос. </w:t>
      </w:r>
      <w:r w:rsidRPr="00E07A03">
        <w:rPr>
          <w:rFonts w:ascii="Times New Roman" w:hAnsi="Times New Roman" w:cs="Times New Roman"/>
          <w:b/>
          <w:i/>
          <w:sz w:val="24"/>
          <w:szCs w:val="24"/>
        </w:rPr>
        <w:t>Какой максимальный размер штрафа грозит нарушителям за заключение антиконкурентного соглашения?</w:t>
      </w:r>
    </w:p>
    <w:p w:rsidR="00E07A03" w:rsidRPr="00E07A03" w:rsidRDefault="00E07A03" w:rsidP="002D5A86">
      <w:pPr>
        <w:spacing w:after="0" w:line="271" w:lineRule="auto"/>
        <w:ind w:firstLine="709"/>
        <w:jc w:val="both"/>
        <w:rPr>
          <w:rFonts w:ascii="Times New Roman" w:hAnsi="Times New Roman" w:cs="Times New Roman"/>
          <w:sz w:val="24"/>
          <w:szCs w:val="24"/>
        </w:rPr>
      </w:pPr>
      <w:r w:rsidRPr="00E07A03">
        <w:rPr>
          <w:rFonts w:ascii="Times New Roman" w:hAnsi="Times New Roman" w:cs="Times New Roman"/>
          <w:b/>
          <w:sz w:val="24"/>
          <w:szCs w:val="24"/>
        </w:rPr>
        <w:t>Ответ.</w:t>
      </w:r>
      <w:r>
        <w:rPr>
          <w:rFonts w:ascii="Times New Roman" w:hAnsi="Times New Roman" w:cs="Times New Roman"/>
          <w:sz w:val="24"/>
          <w:szCs w:val="24"/>
        </w:rPr>
        <w:t xml:space="preserve">  </w:t>
      </w:r>
      <w:r w:rsidRPr="00E07A03">
        <w:rPr>
          <w:rFonts w:ascii="Times New Roman" w:hAnsi="Times New Roman" w:cs="Times New Roman"/>
          <w:sz w:val="24"/>
          <w:szCs w:val="24"/>
        </w:rPr>
        <w:t xml:space="preserve">В 2017 году было внесено ряд  изменений в </w:t>
      </w:r>
      <w:proofErr w:type="spellStart"/>
      <w:r w:rsidRPr="00E07A03">
        <w:rPr>
          <w:rFonts w:ascii="Times New Roman" w:hAnsi="Times New Roman" w:cs="Times New Roman"/>
          <w:sz w:val="24"/>
          <w:szCs w:val="24"/>
        </w:rPr>
        <w:t>КоАП</w:t>
      </w:r>
      <w:proofErr w:type="spellEnd"/>
      <w:r w:rsidRPr="00E07A03">
        <w:rPr>
          <w:rFonts w:ascii="Times New Roman" w:hAnsi="Times New Roman" w:cs="Times New Roman"/>
          <w:sz w:val="24"/>
          <w:szCs w:val="24"/>
        </w:rPr>
        <w:t xml:space="preserve"> РФ.  В частности административная ответственность по ст. 14.32 </w:t>
      </w:r>
      <w:proofErr w:type="spellStart"/>
      <w:r w:rsidRPr="00E07A03">
        <w:rPr>
          <w:rFonts w:ascii="Times New Roman" w:hAnsi="Times New Roman" w:cs="Times New Roman"/>
          <w:sz w:val="24"/>
          <w:szCs w:val="24"/>
        </w:rPr>
        <w:t>КоАП</w:t>
      </w:r>
      <w:proofErr w:type="spellEnd"/>
      <w:r w:rsidRPr="00E07A03">
        <w:rPr>
          <w:rFonts w:ascii="Times New Roman" w:hAnsi="Times New Roman" w:cs="Times New Roman"/>
          <w:sz w:val="24"/>
          <w:szCs w:val="24"/>
        </w:rPr>
        <w:t xml:space="preserve"> РФ </w:t>
      </w:r>
      <w:proofErr w:type="gramStart"/>
      <w:r w:rsidRPr="00E07A03">
        <w:rPr>
          <w:rFonts w:ascii="Times New Roman" w:hAnsi="Times New Roman" w:cs="Times New Roman"/>
          <w:sz w:val="24"/>
          <w:szCs w:val="24"/>
        </w:rPr>
        <w:t>стала</w:t>
      </w:r>
      <w:proofErr w:type="gramEnd"/>
      <w:r w:rsidRPr="00E07A03">
        <w:rPr>
          <w:rFonts w:ascii="Times New Roman" w:hAnsi="Times New Roman" w:cs="Times New Roman"/>
          <w:sz w:val="24"/>
          <w:szCs w:val="24"/>
        </w:rPr>
        <w:t xml:space="preserve"> дифференцирована по </w:t>
      </w:r>
      <w:r w:rsidRPr="00E07A03">
        <w:rPr>
          <w:rFonts w:ascii="Times New Roman" w:hAnsi="Times New Roman" w:cs="Times New Roman"/>
          <w:sz w:val="24"/>
          <w:szCs w:val="24"/>
        </w:rPr>
        <w:lastRenderedPageBreak/>
        <w:t xml:space="preserve">видам антиконкурентных соглашений. </w:t>
      </w:r>
      <w:proofErr w:type="gramStart"/>
      <w:r w:rsidRPr="00E07A03">
        <w:rPr>
          <w:rFonts w:ascii="Times New Roman" w:hAnsi="Times New Roman" w:cs="Times New Roman"/>
          <w:sz w:val="24"/>
          <w:szCs w:val="24"/>
        </w:rPr>
        <w:t xml:space="preserve">Согласно действующей редакции ст. 14.32 </w:t>
      </w:r>
      <w:proofErr w:type="spellStart"/>
      <w:r w:rsidRPr="00E07A03">
        <w:rPr>
          <w:rFonts w:ascii="Times New Roman" w:hAnsi="Times New Roman" w:cs="Times New Roman"/>
          <w:sz w:val="24"/>
          <w:szCs w:val="24"/>
        </w:rPr>
        <w:t>КоАП</w:t>
      </w:r>
      <w:proofErr w:type="spellEnd"/>
      <w:r w:rsidRPr="00E07A03">
        <w:rPr>
          <w:rFonts w:ascii="Times New Roman" w:hAnsi="Times New Roman" w:cs="Times New Roman"/>
          <w:sz w:val="24"/>
          <w:szCs w:val="24"/>
        </w:rPr>
        <w:t xml:space="preserve"> РФ заключение хозяйствующим субъектом соглашения, признаваемого в соответствии с антимонопольным </w:t>
      </w:r>
      <w:hyperlink r:id="rId5" w:history="1">
        <w:r w:rsidRPr="00E07A03">
          <w:rPr>
            <w:rFonts w:ascii="Times New Roman" w:hAnsi="Times New Roman" w:cs="Times New Roman"/>
            <w:sz w:val="24"/>
            <w:szCs w:val="24"/>
          </w:rPr>
          <w:t>законодательством</w:t>
        </w:r>
      </w:hyperlink>
      <w:r w:rsidRPr="00E07A03">
        <w:rPr>
          <w:rFonts w:ascii="Times New Roman" w:hAnsi="Times New Roman" w:cs="Times New Roman"/>
          <w:sz w:val="24"/>
          <w:szCs w:val="24"/>
        </w:rPr>
        <w:t xml:space="preserve"> Российской Федерации картелем, за исключением случаев, предусмотренных </w:t>
      </w:r>
      <w:hyperlink w:anchor="P2" w:history="1">
        <w:r w:rsidRPr="00E07A03">
          <w:rPr>
            <w:rFonts w:ascii="Times New Roman" w:hAnsi="Times New Roman" w:cs="Times New Roman"/>
            <w:sz w:val="24"/>
            <w:szCs w:val="24"/>
          </w:rPr>
          <w:t>частью 2</w:t>
        </w:r>
      </w:hyperlink>
      <w:r w:rsidRPr="00E07A03">
        <w:rPr>
          <w:rFonts w:ascii="Times New Roman" w:hAnsi="Times New Roman" w:cs="Times New Roman"/>
          <w:sz w:val="24"/>
          <w:szCs w:val="24"/>
        </w:rPr>
        <w:t xml:space="preserve"> настоящей статьи, либо участие в нем -</w:t>
      </w:r>
      <w:r w:rsidR="002D5A86">
        <w:rPr>
          <w:rFonts w:ascii="Times New Roman" w:hAnsi="Times New Roman" w:cs="Times New Roman"/>
          <w:sz w:val="24"/>
          <w:szCs w:val="24"/>
        </w:rPr>
        <w:t xml:space="preserve"> </w:t>
      </w:r>
      <w:r w:rsidRPr="00E07A03">
        <w:rPr>
          <w:rFonts w:ascii="Times New Roman" w:hAnsi="Times New Roman" w:cs="Times New Roman"/>
          <w:sz w:val="24"/>
          <w:szCs w:val="24"/>
        </w:rPr>
        <w:t xml:space="preserve">влечет наложение административного штрафа на должностных лиц в размере от сорока тысяч до пятидесяти тысяч рублей или </w:t>
      </w:r>
      <w:r w:rsidRPr="002D5A86">
        <w:rPr>
          <w:rFonts w:ascii="Times New Roman" w:hAnsi="Times New Roman" w:cs="Times New Roman"/>
          <w:sz w:val="24"/>
          <w:szCs w:val="24"/>
        </w:rPr>
        <w:t>дисквалификацию на срок от одного года до трех лет;</w:t>
      </w:r>
      <w:proofErr w:type="gramEnd"/>
      <w:r w:rsidRPr="002D5A86">
        <w:rPr>
          <w:rFonts w:ascii="Times New Roman" w:hAnsi="Times New Roman" w:cs="Times New Roman"/>
          <w:sz w:val="24"/>
          <w:szCs w:val="24"/>
        </w:rPr>
        <w:t xml:space="preserve"> на юридических лиц - от трех сотых до пятнадцати сотых размера суммы выручки правонарушителя от реализации товара (работы, услуги),</w:t>
      </w:r>
      <w:r w:rsidRPr="00E07A03">
        <w:rPr>
          <w:rFonts w:ascii="Times New Roman" w:hAnsi="Times New Roman" w:cs="Times New Roman"/>
          <w:sz w:val="24"/>
          <w:szCs w:val="24"/>
        </w:rPr>
        <w:t xml:space="preserve">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2D5A86" w:rsidRPr="00E07A03" w:rsidRDefault="002D5A86" w:rsidP="002154E4">
      <w:pPr>
        <w:spacing w:after="0" w:line="271" w:lineRule="auto"/>
        <w:jc w:val="both"/>
        <w:rPr>
          <w:rFonts w:ascii="Times New Roman" w:hAnsi="Times New Roman" w:cs="Times New Roman"/>
          <w:b/>
          <w:sz w:val="24"/>
          <w:szCs w:val="24"/>
        </w:rPr>
      </w:pPr>
      <w:bookmarkStart w:id="0" w:name="P2"/>
      <w:bookmarkEnd w:id="0"/>
    </w:p>
    <w:p w:rsidR="002154E4" w:rsidRPr="002154E4" w:rsidRDefault="002D5A86" w:rsidP="00E07A03">
      <w:pPr>
        <w:spacing w:after="0" w:line="271" w:lineRule="auto"/>
        <w:ind w:firstLine="709"/>
        <w:jc w:val="both"/>
        <w:rPr>
          <w:rFonts w:ascii="Times New Roman" w:hAnsi="Times New Roman" w:cs="Times New Roman"/>
          <w:b/>
          <w:bCs/>
          <w:i/>
          <w:caps/>
          <w:color w:val="333333"/>
          <w:sz w:val="24"/>
          <w:szCs w:val="24"/>
        </w:rPr>
      </w:pPr>
      <w:bookmarkStart w:id="1" w:name="P4"/>
      <w:bookmarkEnd w:id="1"/>
      <w:r w:rsidRPr="00E07A03">
        <w:rPr>
          <w:rFonts w:ascii="Times New Roman" w:hAnsi="Times New Roman" w:cs="Times New Roman"/>
          <w:b/>
          <w:sz w:val="24"/>
          <w:szCs w:val="24"/>
        </w:rPr>
        <w:t xml:space="preserve">Вопрос. </w:t>
      </w:r>
      <w:r w:rsidR="002154E4">
        <w:rPr>
          <w:rFonts w:ascii="Times New Roman" w:hAnsi="Times New Roman" w:cs="Times New Roman"/>
          <w:b/>
          <w:bCs/>
          <w:i/>
          <w:color w:val="333333"/>
          <w:sz w:val="24"/>
          <w:szCs w:val="24"/>
        </w:rPr>
        <w:t>К</w:t>
      </w:r>
      <w:r w:rsidR="002154E4" w:rsidRPr="002154E4">
        <w:rPr>
          <w:rFonts w:ascii="Times New Roman" w:hAnsi="Times New Roman" w:cs="Times New Roman"/>
          <w:b/>
          <w:bCs/>
          <w:i/>
          <w:color w:val="333333"/>
          <w:sz w:val="24"/>
          <w:szCs w:val="24"/>
        </w:rPr>
        <w:t>акой штраф может быть наложен</w:t>
      </w:r>
      <w:proofErr w:type="gramStart"/>
      <w:r w:rsidR="002154E4" w:rsidRPr="002154E4">
        <w:rPr>
          <w:rFonts w:ascii="Times New Roman" w:hAnsi="Times New Roman" w:cs="Times New Roman"/>
          <w:b/>
          <w:bCs/>
          <w:i/>
          <w:color w:val="333333"/>
          <w:sz w:val="24"/>
          <w:szCs w:val="24"/>
        </w:rPr>
        <w:t xml:space="preserve"> ,</w:t>
      </w:r>
      <w:proofErr w:type="gramEnd"/>
      <w:r w:rsidR="002154E4" w:rsidRPr="002154E4">
        <w:rPr>
          <w:rFonts w:ascii="Times New Roman" w:hAnsi="Times New Roman" w:cs="Times New Roman"/>
          <w:b/>
          <w:bCs/>
          <w:i/>
          <w:color w:val="333333"/>
          <w:sz w:val="24"/>
          <w:szCs w:val="24"/>
        </w:rPr>
        <w:t xml:space="preserve"> если установлено заключение хозяйствующим субъектом недопустимого в соответствии с антимонопольным законодательством российской федерации "вертикального" соглашения либо участие в нем?</w:t>
      </w:r>
    </w:p>
    <w:p w:rsidR="00E07A03" w:rsidRPr="00E07A03" w:rsidRDefault="002D5A86" w:rsidP="00E07A03">
      <w:pPr>
        <w:spacing w:after="0" w:line="271" w:lineRule="auto"/>
        <w:ind w:firstLine="709"/>
        <w:jc w:val="both"/>
        <w:rPr>
          <w:rFonts w:ascii="Times New Roman" w:hAnsi="Times New Roman" w:cs="Times New Roman"/>
          <w:sz w:val="24"/>
          <w:szCs w:val="24"/>
        </w:rPr>
      </w:pPr>
      <w:r w:rsidRPr="00E07A03">
        <w:rPr>
          <w:rFonts w:ascii="Times New Roman" w:hAnsi="Times New Roman" w:cs="Times New Roman"/>
          <w:b/>
          <w:sz w:val="24"/>
          <w:szCs w:val="24"/>
        </w:rPr>
        <w:t>Ответ</w:t>
      </w:r>
      <w:proofErr w:type="gramStart"/>
      <w:r w:rsidRPr="00E07A03">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002154E4">
        <w:rPr>
          <w:rFonts w:ascii="Times New Roman" w:hAnsi="Times New Roman" w:cs="Times New Roman"/>
          <w:sz w:val="24"/>
          <w:szCs w:val="24"/>
        </w:rPr>
        <w:t>В</w:t>
      </w:r>
      <w:r w:rsidR="00E07A03" w:rsidRPr="00E07A03">
        <w:rPr>
          <w:rFonts w:ascii="Times New Roman" w:hAnsi="Times New Roman" w:cs="Times New Roman"/>
          <w:sz w:val="24"/>
          <w:szCs w:val="24"/>
        </w:rPr>
        <w:t xml:space="preserve">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w:t>
      </w:r>
      <w:proofErr w:type="gramStart"/>
      <w:r w:rsidR="00E07A03" w:rsidRPr="00E07A03">
        <w:rPr>
          <w:rFonts w:ascii="Times New Roman" w:hAnsi="Times New Roman" w:cs="Times New Roman"/>
          <w:sz w:val="24"/>
          <w:szCs w:val="24"/>
        </w:rPr>
        <w:t>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w:t>
      </w:r>
      <w:proofErr w:type="gramEnd"/>
      <w:r w:rsidR="00E07A03" w:rsidRPr="00E07A03">
        <w:rPr>
          <w:rFonts w:ascii="Times New Roman" w:hAnsi="Times New Roman" w:cs="Times New Roman"/>
          <w:sz w:val="24"/>
          <w:szCs w:val="24"/>
        </w:rPr>
        <w:t xml:space="preserve"> </w:t>
      </w:r>
      <w:proofErr w:type="gramStart"/>
      <w:r w:rsidR="00E07A03" w:rsidRPr="00E07A03">
        <w:rPr>
          <w:rFonts w:ascii="Times New Roman" w:hAnsi="Times New Roman" w:cs="Times New Roman"/>
          <w:sz w:val="24"/>
          <w:szCs w:val="24"/>
        </w:rPr>
        <w:t>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w:t>
      </w:r>
      <w:proofErr w:type="gramEnd"/>
      <w:r w:rsidR="00E07A03" w:rsidRPr="00E07A03">
        <w:rPr>
          <w:rFonts w:ascii="Times New Roman" w:hAnsi="Times New Roman" w:cs="Times New Roman"/>
          <w:sz w:val="24"/>
          <w:szCs w:val="24"/>
        </w:rPr>
        <w:t xml:space="preserve">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2154E4" w:rsidRPr="00E07A03" w:rsidRDefault="002154E4" w:rsidP="002154E4">
      <w:pPr>
        <w:spacing w:after="0" w:line="271" w:lineRule="auto"/>
        <w:ind w:firstLine="709"/>
        <w:jc w:val="both"/>
        <w:rPr>
          <w:rFonts w:ascii="Times New Roman" w:hAnsi="Times New Roman" w:cs="Times New Roman"/>
          <w:b/>
          <w:sz w:val="24"/>
          <w:szCs w:val="24"/>
        </w:rPr>
      </w:pPr>
      <w:bookmarkStart w:id="2" w:name="P6"/>
      <w:bookmarkEnd w:id="2"/>
    </w:p>
    <w:p w:rsidR="00E07A03" w:rsidRPr="002154E4" w:rsidRDefault="002154E4" w:rsidP="002154E4">
      <w:pPr>
        <w:spacing w:after="0" w:line="271" w:lineRule="auto"/>
        <w:ind w:firstLine="709"/>
        <w:jc w:val="both"/>
        <w:rPr>
          <w:rFonts w:ascii="Times New Roman" w:hAnsi="Times New Roman" w:cs="Times New Roman"/>
          <w:b/>
          <w:i/>
          <w:sz w:val="24"/>
          <w:szCs w:val="24"/>
        </w:rPr>
      </w:pPr>
      <w:r w:rsidRPr="00E07A03">
        <w:rPr>
          <w:rFonts w:ascii="Times New Roman" w:hAnsi="Times New Roman" w:cs="Times New Roman"/>
          <w:b/>
          <w:sz w:val="24"/>
          <w:szCs w:val="24"/>
        </w:rPr>
        <w:t>Вопрос</w:t>
      </w:r>
      <w:r w:rsidR="00E07A03" w:rsidRPr="00E07A03">
        <w:rPr>
          <w:rFonts w:ascii="Times New Roman" w:hAnsi="Times New Roman" w:cs="Times New Roman"/>
          <w:sz w:val="24"/>
          <w:szCs w:val="24"/>
        </w:rPr>
        <w:t xml:space="preserve">. </w:t>
      </w:r>
      <w:r w:rsidR="00E07A03" w:rsidRPr="002154E4">
        <w:rPr>
          <w:rFonts w:ascii="Times New Roman" w:hAnsi="Times New Roman" w:cs="Times New Roman"/>
          <w:b/>
          <w:i/>
          <w:sz w:val="24"/>
          <w:szCs w:val="24"/>
        </w:rPr>
        <w:t xml:space="preserve">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0" w:history="1">
        <w:r w:rsidR="00E07A03" w:rsidRPr="002154E4">
          <w:rPr>
            <w:rFonts w:ascii="Times New Roman" w:hAnsi="Times New Roman" w:cs="Times New Roman"/>
            <w:b/>
            <w:i/>
            <w:sz w:val="24"/>
            <w:szCs w:val="24"/>
          </w:rPr>
          <w:t>частями 1</w:t>
        </w:r>
      </w:hyperlink>
      <w:r w:rsidR="00E07A03" w:rsidRPr="002154E4">
        <w:rPr>
          <w:rFonts w:ascii="Times New Roman" w:hAnsi="Times New Roman" w:cs="Times New Roman"/>
          <w:b/>
          <w:i/>
          <w:sz w:val="24"/>
          <w:szCs w:val="24"/>
        </w:rPr>
        <w:t xml:space="preserve"> - </w:t>
      </w:r>
      <w:hyperlink w:anchor="P4" w:history="1">
        <w:r w:rsidR="00E07A03" w:rsidRPr="002154E4">
          <w:rPr>
            <w:rFonts w:ascii="Times New Roman" w:hAnsi="Times New Roman" w:cs="Times New Roman"/>
            <w:b/>
            <w:i/>
            <w:sz w:val="24"/>
            <w:szCs w:val="24"/>
          </w:rPr>
          <w:t>3</w:t>
        </w:r>
      </w:hyperlink>
      <w:r w:rsidR="00E07A03" w:rsidRPr="002154E4">
        <w:rPr>
          <w:rFonts w:ascii="Times New Roman" w:hAnsi="Times New Roman" w:cs="Times New Roman"/>
          <w:b/>
          <w:i/>
          <w:sz w:val="24"/>
          <w:szCs w:val="24"/>
        </w:rPr>
        <w:t xml:space="preserve"> настоящей статьи, -</w:t>
      </w:r>
    </w:p>
    <w:p w:rsidR="00E07A03" w:rsidRDefault="002154E4" w:rsidP="00E07A03">
      <w:pPr>
        <w:spacing w:after="0" w:line="271" w:lineRule="auto"/>
        <w:ind w:firstLine="709"/>
        <w:jc w:val="both"/>
        <w:rPr>
          <w:rFonts w:ascii="Times New Roman" w:hAnsi="Times New Roman" w:cs="Times New Roman"/>
          <w:sz w:val="24"/>
          <w:szCs w:val="24"/>
        </w:rPr>
      </w:pPr>
      <w:r w:rsidRPr="00E07A03">
        <w:rPr>
          <w:rFonts w:ascii="Times New Roman" w:hAnsi="Times New Roman" w:cs="Times New Roman"/>
          <w:b/>
          <w:sz w:val="24"/>
          <w:szCs w:val="24"/>
        </w:rPr>
        <w:t>Ответ</w:t>
      </w:r>
      <w:proofErr w:type="gramStart"/>
      <w:r w:rsidRPr="00E07A03">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В</w:t>
      </w:r>
      <w:r w:rsidR="00E07A03" w:rsidRPr="00E07A03">
        <w:rPr>
          <w:rFonts w:ascii="Times New Roman" w:hAnsi="Times New Roman" w:cs="Times New Roman"/>
          <w:sz w:val="24"/>
          <w:szCs w:val="24"/>
        </w:rPr>
        <w:t xml:space="preserve">лечет наложение административного штрафа на должностных лиц в размере от пятнадцати тысяч до тридцати тысяч рублей; </w:t>
      </w:r>
      <w:proofErr w:type="gramStart"/>
      <w:r w:rsidR="00E07A03" w:rsidRPr="00E07A03">
        <w:rPr>
          <w:rFonts w:ascii="Times New Roman" w:hAnsi="Times New Roman" w:cs="Times New Roman"/>
          <w:sz w:val="24"/>
          <w:szCs w:val="24"/>
        </w:rPr>
        <w:t>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w:t>
      </w:r>
      <w:proofErr w:type="gramEnd"/>
      <w:r w:rsidR="00E07A03" w:rsidRPr="00E07A03">
        <w:rPr>
          <w:rFonts w:ascii="Times New Roman" w:hAnsi="Times New Roman" w:cs="Times New Roman"/>
          <w:sz w:val="24"/>
          <w:szCs w:val="24"/>
        </w:rPr>
        <w:t xml:space="preserve"> </w:t>
      </w:r>
      <w:proofErr w:type="gramStart"/>
      <w:r w:rsidR="00E07A03" w:rsidRPr="00E07A03">
        <w:rPr>
          <w:rFonts w:ascii="Times New Roman" w:hAnsi="Times New Roman" w:cs="Times New Roman"/>
          <w:sz w:val="24"/>
          <w:szCs w:val="24"/>
        </w:rPr>
        <w:t xml:space="preserve">которого совершено административное правонарушение, либо сумма </w:t>
      </w:r>
      <w:r w:rsidR="00E07A03" w:rsidRPr="00E07A03">
        <w:rPr>
          <w:rFonts w:ascii="Times New Roman" w:hAnsi="Times New Roman" w:cs="Times New Roman"/>
          <w:sz w:val="24"/>
          <w:szCs w:val="24"/>
        </w:rPr>
        <w:lastRenderedPageBreak/>
        <w:t>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w:t>
      </w:r>
      <w:proofErr w:type="gramEnd"/>
      <w:r w:rsidR="00E07A03" w:rsidRPr="00E07A03">
        <w:rPr>
          <w:rFonts w:ascii="Times New Roman" w:hAnsi="Times New Roman" w:cs="Times New Roman"/>
          <w:sz w:val="24"/>
          <w:szCs w:val="24"/>
        </w:rPr>
        <w:t xml:space="preserve">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2154E4" w:rsidRPr="00E07A03" w:rsidRDefault="002154E4" w:rsidP="002154E4">
      <w:pPr>
        <w:spacing w:after="0" w:line="271" w:lineRule="auto"/>
        <w:jc w:val="both"/>
        <w:rPr>
          <w:rFonts w:ascii="Times New Roman" w:hAnsi="Times New Roman" w:cs="Times New Roman"/>
          <w:sz w:val="24"/>
          <w:szCs w:val="24"/>
        </w:rPr>
      </w:pPr>
    </w:p>
    <w:p w:rsidR="00E07A03" w:rsidRPr="002154E4" w:rsidRDefault="002154E4" w:rsidP="00E07A03">
      <w:pPr>
        <w:spacing w:after="0" w:line="271" w:lineRule="auto"/>
        <w:ind w:firstLine="709"/>
        <w:jc w:val="both"/>
        <w:rPr>
          <w:rFonts w:ascii="Times New Roman" w:hAnsi="Times New Roman" w:cs="Times New Roman"/>
          <w:b/>
          <w:i/>
          <w:sz w:val="24"/>
          <w:szCs w:val="24"/>
        </w:rPr>
      </w:pPr>
      <w:bookmarkStart w:id="3" w:name="P10"/>
      <w:bookmarkEnd w:id="3"/>
      <w:r w:rsidRPr="00E07A03">
        <w:rPr>
          <w:rFonts w:ascii="Times New Roman" w:hAnsi="Times New Roman" w:cs="Times New Roman"/>
          <w:b/>
          <w:sz w:val="24"/>
          <w:szCs w:val="24"/>
        </w:rPr>
        <w:t>Вопрос.</w:t>
      </w:r>
      <w:r>
        <w:rPr>
          <w:rFonts w:ascii="Times New Roman" w:hAnsi="Times New Roman" w:cs="Times New Roman"/>
          <w:b/>
          <w:sz w:val="24"/>
          <w:szCs w:val="24"/>
        </w:rPr>
        <w:t xml:space="preserve"> </w:t>
      </w:r>
      <w:r w:rsidR="00E07A03" w:rsidRPr="002154E4">
        <w:rPr>
          <w:rFonts w:ascii="Times New Roman" w:hAnsi="Times New Roman" w:cs="Times New Roman"/>
          <w:b/>
          <w:i/>
          <w:sz w:val="24"/>
          <w:szCs w:val="24"/>
        </w:rPr>
        <w:t xml:space="preserve">Осуществление хозяйствующим субъектом недопустимых в соответствии с антимонопольным </w:t>
      </w:r>
      <w:hyperlink r:id="rId6" w:history="1">
        <w:r w:rsidR="00E07A03" w:rsidRPr="002154E4">
          <w:rPr>
            <w:rFonts w:ascii="Times New Roman" w:hAnsi="Times New Roman" w:cs="Times New Roman"/>
            <w:b/>
            <w:i/>
            <w:sz w:val="24"/>
            <w:szCs w:val="24"/>
          </w:rPr>
          <w:t>законодательством</w:t>
        </w:r>
      </w:hyperlink>
      <w:r w:rsidR="00E07A03" w:rsidRPr="002154E4">
        <w:rPr>
          <w:rFonts w:ascii="Times New Roman" w:hAnsi="Times New Roman" w:cs="Times New Roman"/>
          <w:b/>
          <w:i/>
          <w:sz w:val="24"/>
          <w:szCs w:val="24"/>
        </w:rPr>
        <w:t xml:space="preserve"> Российской Фе</w:t>
      </w:r>
      <w:r>
        <w:rPr>
          <w:rFonts w:ascii="Times New Roman" w:hAnsi="Times New Roman" w:cs="Times New Roman"/>
          <w:b/>
          <w:i/>
          <w:sz w:val="24"/>
          <w:szCs w:val="24"/>
        </w:rPr>
        <w:t xml:space="preserve">дерации согласованных действий </w:t>
      </w:r>
    </w:p>
    <w:p w:rsidR="002D5A86" w:rsidRDefault="002154E4" w:rsidP="002154E4">
      <w:pPr>
        <w:spacing w:after="0" w:line="271" w:lineRule="auto"/>
        <w:ind w:firstLine="709"/>
        <w:jc w:val="both"/>
        <w:rPr>
          <w:rFonts w:ascii="Times New Roman" w:hAnsi="Times New Roman" w:cs="Times New Roman"/>
          <w:sz w:val="24"/>
          <w:szCs w:val="24"/>
        </w:rPr>
      </w:pPr>
      <w:r w:rsidRPr="002D5A86">
        <w:rPr>
          <w:rFonts w:ascii="Times New Roman" w:hAnsi="Times New Roman" w:cs="Times New Roman"/>
          <w:b/>
          <w:sz w:val="24"/>
          <w:szCs w:val="24"/>
        </w:rPr>
        <w:t>Ответ</w:t>
      </w:r>
      <w:proofErr w:type="gramStart"/>
      <w:r w:rsidRPr="002D5A86">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sidR="00E07A03" w:rsidRPr="00E07A03">
        <w:rPr>
          <w:rFonts w:ascii="Times New Roman" w:hAnsi="Times New Roman" w:cs="Times New Roman"/>
          <w:sz w:val="24"/>
          <w:szCs w:val="24"/>
        </w:rPr>
        <w:t>в</w:t>
      </w:r>
      <w:proofErr w:type="gramEnd"/>
      <w:r w:rsidR="00E07A03" w:rsidRPr="00E07A03">
        <w:rPr>
          <w:rFonts w:ascii="Times New Roman" w:hAnsi="Times New Roman" w:cs="Times New Roman"/>
          <w:sz w:val="24"/>
          <w:szCs w:val="24"/>
        </w:rPr>
        <w:t xml:space="preserve">лечет наложение административного штрафа на должностных лиц в размере от десяти тысяч до двадцати тысяч рублей; </w:t>
      </w:r>
      <w:proofErr w:type="gramStart"/>
      <w:r w:rsidR="00E07A03" w:rsidRPr="00E07A03">
        <w:rPr>
          <w:rFonts w:ascii="Times New Roman" w:hAnsi="Times New Roman" w:cs="Times New Roman"/>
          <w:sz w:val="24"/>
          <w:szCs w:val="24"/>
        </w:rPr>
        <w:t>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w:t>
      </w:r>
      <w:proofErr w:type="gramEnd"/>
      <w:r w:rsidR="00E07A03" w:rsidRPr="00E07A03">
        <w:rPr>
          <w:rFonts w:ascii="Times New Roman" w:hAnsi="Times New Roman" w:cs="Times New Roman"/>
          <w:sz w:val="24"/>
          <w:szCs w:val="24"/>
        </w:rPr>
        <w:t xml:space="preserve"> </w:t>
      </w:r>
      <w:proofErr w:type="gramStart"/>
      <w:r w:rsidR="00E07A03" w:rsidRPr="00E07A03">
        <w:rPr>
          <w:rFonts w:ascii="Times New Roman" w:hAnsi="Times New Roman" w:cs="Times New Roman"/>
          <w:sz w:val="24"/>
          <w:szCs w:val="24"/>
        </w:rPr>
        <w:t>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w:t>
      </w:r>
      <w:proofErr w:type="gramEnd"/>
      <w:r w:rsidR="00E07A03" w:rsidRPr="00E07A03">
        <w:rPr>
          <w:rFonts w:ascii="Times New Roman" w:hAnsi="Times New Roman" w:cs="Times New Roman"/>
          <w:sz w:val="24"/>
          <w:szCs w:val="24"/>
        </w:rPr>
        <w:t xml:space="preserve">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bookmarkStart w:id="4" w:name="P12"/>
      <w:bookmarkEnd w:id="4"/>
    </w:p>
    <w:p w:rsidR="002D5A86" w:rsidRDefault="002D5A86" w:rsidP="00E07A03">
      <w:pPr>
        <w:spacing w:after="0" w:line="271" w:lineRule="auto"/>
        <w:ind w:firstLine="709"/>
        <w:jc w:val="both"/>
        <w:rPr>
          <w:rFonts w:ascii="Times New Roman" w:hAnsi="Times New Roman" w:cs="Times New Roman"/>
          <w:sz w:val="24"/>
          <w:szCs w:val="24"/>
        </w:rPr>
      </w:pPr>
    </w:p>
    <w:p w:rsidR="002D5A86" w:rsidRPr="002D5A86" w:rsidRDefault="002D5A86" w:rsidP="00E07A03">
      <w:pPr>
        <w:spacing w:after="0" w:line="271" w:lineRule="auto"/>
        <w:ind w:firstLine="709"/>
        <w:jc w:val="both"/>
        <w:rPr>
          <w:rFonts w:ascii="Times New Roman" w:hAnsi="Times New Roman" w:cs="Times New Roman"/>
          <w:b/>
          <w:bCs/>
          <w:caps/>
          <w:color w:val="333333"/>
          <w:sz w:val="24"/>
          <w:szCs w:val="24"/>
        </w:rPr>
      </w:pPr>
      <w:r w:rsidRPr="00E07A03">
        <w:rPr>
          <w:rFonts w:ascii="Times New Roman" w:hAnsi="Times New Roman" w:cs="Times New Roman"/>
          <w:b/>
          <w:sz w:val="24"/>
          <w:szCs w:val="24"/>
        </w:rPr>
        <w:t>Вопрос</w:t>
      </w:r>
      <w:proofErr w:type="gramStart"/>
      <w:r w:rsidRPr="00E07A03">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sidRPr="002D5A86">
        <w:rPr>
          <w:rFonts w:ascii="Times New Roman" w:hAnsi="Times New Roman" w:cs="Times New Roman"/>
          <w:b/>
          <w:i/>
          <w:sz w:val="24"/>
          <w:szCs w:val="24"/>
        </w:rPr>
        <w:t>Какой штраф повлечет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proofErr w:type="spellStart"/>
      <w:r w:rsidRPr="002D5A86">
        <w:rPr>
          <w:rFonts w:ascii="Times New Roman" w:hAnsi="Times New Roman" w:cs="Times New Roman"/>
          <w:b/>
          <w:i/>
          <w:sz w:val="24"/>
          <w:szCs w:val="24"/>
        </w:rPr>
        <w:t>законодательствомроссийской</w:t>
      </w:r>
      <w:proofErr w:type="spellEnd"/>
      <w:r w:rsidRPr="002D5A86">
        <w:rPr>
          <w:rFonts w:ascii="Times New Roman" w:hAnsi="Times New Roman" w:cs="Times New Roman"/>
          <w:b/>
          <w:i/>
          <w:sz w:val="24"/>
          <w:szCs w:val="24"/>
        </w:rPr>
        <w:t xml:space="preserve"> федерации соглашения</w:t>
      </w:r>
      <w:r w:rsidRPr="002D5A86">
        <w:rPr>
          <w:b/>
          <w:i/>
        </w:rPr>
        <w:t>?</w:t>
      </w:r>
      <w:proofErr w:type="gramEnd"/>
    </w:p>
    <w:p w:rsidR="00E07A03" w:rsidRPr="002D5A86" w:rsidRDefault="002D5A86" w:rsidP="00E07A03">
      <w:pPr>
        <w:spacing w:after="0" w:line="271" w:lineRule="auto"/>
        <w:ind w:firstLine="709"/>
        <w:jc w:val="both"/>
        <w:rPr>
          <w:rFonts w:ascii="Times New Roman" w:hAnsi="Times New Roman" w:cs="Times New Roman"/>
          <w:sz w:val="24"/>
          <w:szCs w:val="24"/>
        </w:rPr>
      </w:pPr>
      <w:r w:rsidRPr="002D5A86">
        <w:rPr>
          <w:rFonts w:ascii="Times New Roman" w:hAnsi="Times New Roman" w:cs="Times New Roman"/>
          <w:b/>
          <w:sz w:val="24"/>
          <w:szCs w:val="24"/>
        </w:rPr>
        <w:t xml:space="preserve">Ответ. </w:t>
      </w:r>
      <w:proofErr w:type="gramStart"/>
      <w:r w:rsidR="00E07A03" w:rsidRPr="002D5A86">
        <w:rPr>
          <w:rFonts w:ascii="Times New Roman" w:hAnsi="Times New Roman" w:cs="Times New Roman"/>
          <w:sz w:val="24"/>
          <w:szCs w:val="24"/>
        </w:rPr>
        <w:t xml:space="preserve">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7" w:history="1">
        <w:r w:rsidR="00E07A03" w:rsidRPr="002D5A86">
          <w:rPr>
            <w:rFonts w:ascii="Times New Roman" w:hAnsi="Times New Roman" w:cs="Times New Roman"/>
            <w:sz w:val="24"/>
            <w:szCs w:val="24"/>
          </w:rPr>
          <w:t>законодательством</w:t>
        </w:r>
      </w:hyperlink>
      <w:r w:rsidR="00E07A03" w:rsidRPr="002D5A86">
        <w:rPr>
          <w:rFonts w:ascii="Times New Roman" w:hAnsi="Times New Roman" w:cs="Times New Roman"/>
          <w:sz w:val="24"/>
          <w:szCs w:val="24"/>
        </w:rP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roofErr w:type="gramEnd"/>
    </w:p>
    <w:p w:rsidR="00E07A03" w:rsidRPr="002D5A86" w:rsidRDefault="00E07A03" w:rsidP="00E07A03">
      <w:pPr>
        <w:spacing w:after="0" w:line="271" w:lineRule="auto"/>
        <w:ind w:firstLine="709"/>
        <w:jc w:val="both"/>
        <w:rPr>
          <w:rFonts w:ascii="Times New Roman" w:hAnsi="Times New Roman" w:cs="Times New Roman"/>
          <w:sz w:val="24"/>
          <w:szCs w:val="24"/>
        </w:rPr>
      </w:pPr>
      <w:r w:rsidRPr="002D5A86">
        <w:rPr>
          <w:rFonts w:ascii="Times New Roman" w:hAnsi="Times New Roman" w:cs="Times New Roman"/>
          <w:sz w:val="24"/>
          <w:szCs w:val="24"/>
        </w:rPr>
        <w:lastRenderedPageBreak/>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2D5A86" w:rsidRPr="002D5A86" w:rsidRDefault="002D5A86" w:rsidP="00E07A03">
      <w:pPr>
        <w:autoSpaceDE w:val="0"/>
        <w:autoSpaceDN w:val="0"/>
        <w:adjustRightInd w:val="0"/>
        <w:spacing w:after="0" w:line="271" w:lineRule="auto"/>
        <w:ind w:firstLine="709"/>
        <w:jc w:val="both"/>
        <w:rPr>
          <w:rFonts w:ascii="Times New Roman" w:hAnsi="Times New Roman" w:cs="Times New Roman"/>
          <w:b/>
          <w:sz w:val="24"/>
          <w:szCs w:val="24"/>
        </w:rPr>
      </w:pPr>
    </w:p>
    <w:p w:rsidR="00E07A03" w:rsidRPr="00E07A03" w:rsidRDefault="00E07A03" w:rsidP="00E07A03">
      <w:pPr>
        <w:autoSpaceDE w:val="0"/>
        <w:autoSpaceDN w:val="0"/>
        <w:adjustRightInd w:val="0"/>
        <w:spacing w:after="0" w:line="271" w:lineRule="auto"/>
        <w:ind w:firstLine="709"/>
        <w:jc w:val="both"/>
        <w:rPr>
          <w:rFonts w:ascii="Times New Roman" w:hAnsi="Times New Roman" w:cs="Times New Roman"/>
          <w:sz w:val="24"/>
          <w:szCs w:val="24"/>
        </w:rPr>
      </w:pPr>
      <w:r w:rsidRPr="00E07A03">
        <w:rPr>
          <w:rFonts w:ascii="Times New Roman" w:hAnsi="Times New Roman" w:cs="Times New Roman"/>
          <w:b/>
          <w:sz w:val="24"/>
          <w:szCs w:val="24"/>
        </w:rPr>
        <w:t xml:space="preserve">Вопрос. </w:t>
      </w:r>
      <w:r w:rsidRPr="00E07A03">
        <w:rPr>
          <w:rFonts w:ascii="Times New Roman" w:hAnsi="Times New Roman" w:cs="Times New Roman"/>
          <w:b/>
          <w:i/>
          <w:sz w:val="24"/>
          <w:szCs w:val="24"/>
        </w:rPr>
        <w:t>По каким основаниям антимонопольный орган может проводить внеплановые проверки?</w:t>
      </w:r>
      <w:r w:rsidRPr="00E07A03">
        <w:rPr>
          <w:rFonts w:ascii="Times New Roman" w:hAnsi="Times New Roman" w:cs="Times New Roman"/>
          <w:sz w:val="24"/>
          <w:szCs w:val="24"/>
        </w:rPr>
        <w:t xml:space="preserve"> </w:t>
      </w:r>
    </w:p>
    <w:p w:rsidR="00E07A03" w:rsidRPr="00E07A03" w:rsidRDefault="00E07A03" w:rsidP="00E07A03">
      <w:pPr>
        <w:autoSpaceDE w:val="0"/>
        <w:autoSpaceDN w:val="0"/>
        <w:adjustRightInd w:val="0"/>
        <w:spacing w:after="0" w:line="271" w:lineRule="auto"/>
        <w:ind w:firstLine="709"/>
        <w:jc w:val="both"/>
        <w:rPr>
          <w:rFonts w:ascii="Times New Roman" w:hAnsi="Times New Roman" w:cs="Times New Roman"/>
          <w:sz w:val="24"/>
          <w:szCs w:val="24"/>
        </w:rPr>
      </w:pPr>
      <w:r w:rsidRPr="00E07A03">
        <w:rPr>
          <w:rFonts w:ascii="Times New Roman" w:hAnsi="Times New Roman" w:cs="Times New Roman"/>
          <w:b/>
          <w:sz w:val="24"/>
          <w:szCs w:val="24"/>
        </w:rPr>
        <w:t>Ответ.</w:t>
      </w:r>
      <w:r>
        <w:rPr>
          <w:rFonts w:ascii="Times New Roman" w:hAnsi="Times New Roman" w:cs="Times New Roman"/>
          <w:sz w:val="24"/>
          <w:szCs w:val="24"/>
        </w:rPr>
        <w:t xml:space="preserve">  </w:t>
      </w:r>
      <w:r w:rsidRPr="00E07A03">
        <w:rPr>
          <w:rFonts w:ascii="Times New Roman" w:hAnsi="Times New Roman" w:cs="Times New Roman"/>
          <w:sz w:val="24"/>
          <w:szCs w:val="24"/>
        </w:rPr>
        <w:t>Основаниями для проведения внеплановой проверки являются:</w:t>
      </w:r>
    </w:p>
    <w:p w:rsidR="00E07A03" w:rsidRPr="00E07A03" w:rsidRDefault="00E07A03" w:rsidP="00E07A03">
      <w:pPr>
        <w:autoSpaceDE w:val="0"/>
        <w:autoSpaceDN w:val="0"/>
        <w:adjustRightInd w:val="0"/>
        <w:spacing w:after="0" w:line="271" w:lineRule="auto"/>
        <w:ind w:firstLine="709"/>
        <w:jc w:val="both"/>
        <w:rPr>
          <w:rFonts w:ascii="Times New Roman" w:hAnsi="Times New Roman" w:cs="Times New Roman"/>
          <w:sz w:val="24"/>
          <w:szCs w:val="24"/>
        </w:rPr>
      </w:pPr>
      <w:r w:rsidRPr="00E07A03">
        <w:rPr>
          <w:rFonts w:ascii="Times New Roman" w:hAnsi="Times New Roman" w:cs="Times New Roman"/>
          <w:sz w:val="24"/>
          <w:szCs w:val="24"/>
        </w:rP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E07A03" w:rsidRPr="00E07A03" w:rsidRDefault="00E07A03" w:rsidP="00E07A03">
      <w:pPr>
        <w:autoSpaceDE w:val="0"/>
        <w:autoSpaceDN w:val="0"/>
        <w:adjustRightInd w:val="0"/>
        <w:spacing w:after="0" w:line="271" w:lineRule="auto"/>
        <w:ind w:firstLine="709"/>
        <w:jc w:val="both"/>
        <w:rPr>
          <w:rFonts w:ascii="Times New Roman" w:hAnsi="Times New Roman" w:cs="Times New Roman"/>
          <w:sz w:val="24"/>
          <w:szCs w:val="24"/>
        </w:rPr>
      </w:pPr>
      <w:bookmarkStart w:id="5" w:name="Par3"/>
      <w:bookmarkEnd w:id="5"/>
      <w:r w:rsidRPr="00E07A03">
        <w:rPr>
          <w:rFonts w:ascii="Times New Roman" w:hAnsi="Times New Roman" w:cs="Times New Roman"/>
          <w:sz w:val="24"/>
          <w:szCs w:val="24"/>
        </w:rP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E07A03" w:rsidRPr="00E07A03" w:rsidRDefault="00E07A03" w:rsidP="002D5A86">
      <w:pPr>
        <w:autoSpaceDE w:val="0"/>
        <w:autoSpaceDN w:val="0"/>
        <w:adjustRightInd w:val="0"/>
        <w:spacing w:after="0" w:line="271" w:lineRule="auto"/>
        <w:ind w:firstLine="709"/>
        <w:jc w:val="both"/>
        <w:rPr>
          <w:rFonts w:ascii="Times New Roman" w:hAnsi="Times New Roman" w:cs="Times New Roman"/>
          <w:sz w:val="24"/>
          <w:szCs w:val="24"/>
        </w:rPr>
      </w:pPr>
      <w:bookmarkStart w:id="6" w:name="Par4"/>
      <w:bookmarkEnd w:id="6"/>
      <w:r w:rsidRPr="00E07A03">
        <w:rPr>
          <w:rFonts w:ascii="Times New Roman" w:hAnsi="Times New Roman" w:cs="Times New Roman"/>
          <w:sz w:val="24"/>
          <w:szCs w:val="24"/>
        </w:rP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w:t>
      </w:r>
      <w:proofErr w:type="gramStart"/>
      <w:r w:rsidRPr="00E07A03">
        <w:rPr>
          <w:rFonts w:ascii="Times New Roman" w:hAnsi="Times New Roman" w:cs="Times New Roman"/>
          <w:sz w:val="24"/>
          <w:szCs w:val="24"/>
        </w:rPr>
        <w:t>контроля за</w:t>
      </w:r>
      <w:proofErr w:type="gramEnd"/>
      <w:r w:rsidRPr="00E07A03">
        <w:rPr>
          <w:rFonts w:ascii="Times New Roman" w:hAnsi="Times New Roman" w:cs="Times New Roman"/>
          <w:sz w:val="24"/>
          <w:szCs w:val="24"/>
        </w:rPr>
        <w:t xml:space="preserve"> экономической концентрацией в порядке, установленном </w:t>
      </w:r>
      <w:hyperlink r:id="rId8" w:history="1">
        <w:r w:rsidRPr="00E07A03">
          <w:rPr>
            <w:rFonts w:ascii="Times New Roman" w:hAnsi="Times New Roman" w:cs="Times New Roman"/>
            <w:sz w:val="24"/>
            <w:szCs w:val="24"/>
          </w:rPr>
          <w:t>главой 7</w:t>
        </w:r>
      </w:hyperlink>
      <w:r w:rsidRPr="00E07A03">
        <w:rPr>
          <w:rFonts w:ascii="Times New Roman" w:hAnsi="Times New Roman" w:cs="Times New Roman"/>
          <w:sz w:val="24"/>
          <w:szCs w:val="24"/>
        </w:rPr>
        <w:t xml:space="preserve"> настоящего Федерального закона;</w:t>
      </w:r>
    </w:p>
    <w:p w:rsidR="00E07A03" w:rsidRPr="00E07A03" w:rsidRDefault="00E07A03" w:rsidP="00E07A03">
      <w:pPr>
        <w:autoSpaceDE w:val="0"/>
        <w:autoSpaceDN w:val="0"/>
        <w:adjustRightInd w:val="0"/>
        <w:spacing w:after="0" w:line="271" w:lineRule="auto"/>
        <w:ind w:firstLine="709"/>
        <w:jc w:val="both"/>
        <w:rPr>
          <w:rFonts w:ascii="Times New Roman" w:hAnsi="Times New Roman" w:cs="Times New Roman"/>
          <w:sz w:val="24"/>
          <w:szCs w:val="24"/>
        </w:rPr>
      </w:pPr>
      <w:r w:rsidRPr="00E07A03">
        <w:rPr>
          <w:rFonts w:ascii="Times New Roman" w:hAnsi="Times New Roman" w:cs="Times New Roman"/>
          <w:sz w:val="24"/>
          <w:szCs w:val="24"/>
        </w:rPr>
        <w:t>4) поручения Президента Российской Федерации и Правительства Российской Федерации;</w:t>
      </w:r>
    </w:p>
    <w:p w:rsidR="00E07A03" w:rsidRPr="00E07A03" w:rsidRDefault="00E07A03" w:rsidP="00E07A03">
      <w:pPr>
        <w:autoSpaceDE w:val="0"/>
        <w:autoSpaceDN w:val="0"/>
        <w:adjustRightInd w:val="0"/>
        <w:spacing w:after="0" w:line="271" w:lineRule="auto"/>
        <w:ind w:firstLine="709"/>
        <w:jc w:val="both"/>
        <w:rPr>
          <w:rFonts w:ascii="Times New Roman" w:hAnsi="Times New Roman" w:cs="Times New Roman"/>
          <w:sz w:val="24"/>
          <w:szCs w:val="24"/>
        </w:rPr>
      </w:pPr>
      <w:bookmarkStart w:id="7" w:name="Par8"/>
      <w:bookmarkEnd w:id="7"/>
      <w:r w:rsidRPr="00E07A03">
        <w:rPr>
          <w:rFonts w:ascii="Times New Roman" w:hAnsi="Times New Roman" w:cs="Times New Roman"/>
          <w:sz w:val="24"/>
          <w:szCs w:val="24"/>
        </w:rPr>
        <w:t>5) обнаружение антимонопольным органом признаков нарушения антимонопольного законодательства.</w:t>
      </w:r>
    </w:p>
    <w:p w:rsidR="00E07A03" w:rsidRDefault="00E07A03" w:rsidP="00E07A03">
      <w:pPr>
        <w:autoSpaceDE w:val="0"/>
        <w:autoSpaceDN w:val="0"/>
        <w:adjustRightInd w:val="0"/>
        <w:spacing w:after="0" w:line="271" w:lineRule="auto"/>
        <w:ind w:firstLine="709"/>
        <w:jc w:val="both"/>
        <w:rPr>
          <w:rFonts w:ascii="Times New Roman" w:hAnsi="Times New Roman" w:cs="Times New Roman"/>
          <w:sz w:val="24"/>
          <w:szCs w:val="24"/>
        </w:rPr>
      </w:pPr>
      <w:proofErr w:type="gramStart"/>
      <w:r w:rsidRPr="00E07A03">
        <w:rPr>
          <w:rFonts w:ascii="Times New Roman" w:hAnsi="Times New Roman" w:cs="Times New Roman"/>
          <w:sz w:val="24"/>
          <w:szCs w:val="24"/>
        </w:rPr>
        <w:t xml:space="preserve">По основаниям, указанным в </w:t>
      </w:r>
      <w:hyperlink w:anchor="Par3" w:history="1">
        <w:r w:rsidRPr="00E07A03">
          <w:rPr>
            <w:rFonts w:ascii="Times New Roman" w:hAnsi="Times New Roman" w:cs="Times New Roman"/>
            <w:sz w:val="24"/>
            <w:szCs w:val="24"/>
          </w:rPr>
          <w:t>пунктах 2</w:t>
        </w:r>
      </w:hyperlink>
      <w:r w:rsidRPr="00E07A03">
        <w:rPr>
          <w:rFonts w:ascii="Times New Roman" w:hAnsi="Times New Roman" w:cs="Times New Roman"/>
          <w:sz w:val="24"/>
          <w:szCs w:val="24"/>
        </w:rPr>
        <w:t xml:space="preserve"> и </w:t>
      </w:r>
      <w:hyperlink w:anchor="Par8" w:history="1">
        <w:r w:rsidRPr="00E07A03">
          <w:rPr>
            <w:rFonts w:ascii="Times New Roman" w:hAnsi="Times New Roman" w:cs="Times New Roman"/>
            <w:sz w:val="24"/>
            <w:szCs w:val="24"/>
          </w:rPr>
          <w:t>5 части 4</w:t>
        </w:r>
      </w:hyperlink>
      <w:r w:rsidRPr="00E07A03">
        <w:rPr>
          <w:rFonts w:ascii="Times New Roman" w:hAnsi="Times New Roman" w:cs="Times New Roman"/>
          <w:sz w:val="24"/>
          <w:szCs w:val="24"/>
        </w:rP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r:id="rId9" w:history="1">
        <w:r w:rsidRPr="00E07A03">
          <w:rPr>
            <w:rFonts w:ascii="Times New Roman" w:hAnsi="Times New Roman" w:cs="Times New Roman"/>
            <w:sz w:val="24"/>
            <w:szCs w:val="24"/>
          </w:rPr>
          <w:t>частью 1 статьи 11</w:t>
        </w:r>
      </w:hyperlink>
      <w:r w:rsidRPr="00E07A03">
        <w:rPr>
          <w:rFonts w:ascii="Times New Roman" w:hAnsi="Times New Roman" w:cs="Times New Roman"/>
          <w:sz w:val="24"/>
          <w:szCs w:val="24"/>
        </w:rPr>
        <w:t xml:space="preserve"> настоящего</w:t>
      </w:r>
      <w:proofErr w:type="gramEnd"/>
      <w:r w:rsidRPr="00E07A03">
        <w:rPr>
          <w:rFonts w:ascii="Times New Roman" w:hAnsi="Times New Roman" w:cs="Times New Roman"/>
          <w:sz w:val="24"/>
          <w:szCs w:val="24"/>
        </w:rPr>
        <w:t xml:space="preserve"> Федерального закона.</w:t>
      </w:r>
    </w:p>
    <w:p w:rsidR="00E07A03" w:rsidRPr="00E07A03" w:rsidRDefault="00E07A03" w:rsidP="00E07A03">
      <w:pPr>
        <w:autoSpaceDE w:val="0"/>
        <w:autoSpaceDN w:val="0"/>
        <w:adjustRightInd w:val="0"/>
        <w:spacing w:after="0" w:line="271" w:lineRule="auto"/>
        <w:ind w:firstLine="709"/>
        <w:jc w:val="both"/>
        <w:rPr>
          <w:rFonts w:ascii="Times New Roman" w:hAnsi="Times New Roman" w:cs="Times New Roman"/>
          <w:sz w:val="24"/>
          <w:szCs w:val="24"/>
        </w:rPr>
      </w:pPr>
    </w:p>
    <w:p w:rsidR="00E07A03" w:rsidRPr="00E07A03" w:rsidRDefault="00E07A03" w:rsidP="00E07A03">
      <w:pPr>
        <w:spacing w:after="0" w:line="271" w:lineRule="auto"/>
        <w:ind w:firstLine="709"/>
        <w:rPr>
          <w:rFonts w:ascii="Times New Roman" w:hAnsi="Times New Roman" w:cs="Times New Roman"/>
          <w:b/>
          <w:sz w:val="24"/>
          <w:szCs w:val="24"/>
        </w:rPr>
      </w:pPr>
      <w:r w:rsidRPr="00E07A03">
        <w:rPr>
          <w:rFonts w:ascii="Times New Roman" w:hAnsi="Times New Roman" w:cs="Times New Roman"/>
          <w:b/>
          <w:sz w:val="24"/>
          <w:szCs w:val="24"/>
        </w:rPr>
        <w:t xml:space="preserve">Вопрос. </w:t>
      </w:r>
      <w:r w:rsidRPr="00E07A03">
        <w:rPr>
          <w:rFonts w:ascii="Times New Roman" w:hAnsi="Times New Roman" w:cs="Times New Roman"/>
          <w:b/>
          <w:i/>
          <w:sz w:val="24"/>
          <w:szCs w:val="24"/>
        </w:rPr>
        <w:t xml:space="preserve">Доминирующее положение </w:t>
      </w:r>
      <w:proofErr w:type="gramStart"/>
      <w:r w:rsidRPr="00E07A03">
        <w:rPr>
          <w:rFonts w:ascii="Times New Roman" w:hAnsi="Times New Roman" w:cs="Times New Roman"/>
          <w:b/>
          <w:i/>
          <w:sz w:val="24"/>
          <w:szCs w:val="24"/>
        </w:rPr>
        <w:t>предприятий, работающих в рамках ГОЗ устанавливается</w:t>
      </w:r>
      <w:proofErr w:type="gramEnd"/>
      <w:r w:rsidRPr="00E07A03">
        <w:rPr>
          <w:rFonts w:ascii="Times New Roman" w:hAnsi="Times New Roman" w:cs="Times New Roman"/>
          <w:b/>
          <w:i/>
          <w:sz w:val="24"/>
          <w:szCs w:val="24"/>
        </w:rPr>
        <w:t xml:space="preserve"> в порядке и по основаниям, предусмотренным ФЗ № 135-ФЗ?</w:t>
      </w:r>
    </w:p>
    <w:p w:rsidR="00E07A03" w:rsidRPr="00E07A03" w:rsidRDefault="00E07A03" w:rsidP="00E07A03">
      <w:pPr>
        <w:pStyle w:val="ConsPlusNormal"/>
        <w:spacing w:line="271" w:lineRule="auto"/>
        <w:ind w:firstLine="709"/>
        <w:jc w:val="both"/>
        <w:rPr>
          <w:rFonts w:ascii="Times New Roman" w:hAnsi="Times New Roman" w:cs="Times New Roman"/>
          <w:sz w:val="24"/>
          <w:szCs w:val="24"/>
        </w:rPr>
      </w:pPr>
      <w:r w:rsidRPr="00E07A03">
        <w:rPr>
          <w:rFonts w:ascii="Times New Roman" w:hAnsi="Times New Roman" w:cs="Times New Roman"/>
          <w:b/>
          <w:sz w:val="24"/>
          <w:szCs w:val="24"/>
        </w:rPr>
        <w:t>Ответ.</w:t>
      </w:r>
      <w:r>
        <w:rPr>
          <w:rFonts w:ascii="Times New Roman" w:hAnsi="Times New Roman" w:cs="Times New Roman"/>
          <w:sz w:val="24"/>
          <w:szCs w:val="24"/>
        </w:rPr>
        <w:t xml:space="preserve"> </w:t>
      </w:r>
      <w:hyperlink r:id="rId10" w:history="1">
        <w:r w:rsidRPr="00E07A03">
          <w:rPr>
            <w:rFonts w:ascii="Times New Roman" w:hAnsi="Times New Roman" w:cs="Times New Roman"/>
            <w:sz w:val="24"/>
            <w:szCs w:val="24"/>
          </w:rPr>
          <w:t>Статья 14</w:t>
        </w:r>
      </w:hyperlink>
      <w:r w:rsidRPr="00E07A03">
        <w:rPr>
          <w:rFonts w:ascii="Times New Roman" w:hAnsi="Times New Roman" w:cs="Times New Roman"/>
          <w:sz w:val="24"/>
          <w:szCs w:val="24"/>
        </w:rPr>
        <w:t xml:space="preserve"> Закона о ГОЗ устанавливает особый порядок установления доминирующего положения хозяйствующего субъекта на рынке товара, поставляемого в рамках ГОЗ. При осуществлении антимонопольного контроля на этих рынках у контрольного органа нет необходимости проводить анализ состояния конкуренции на рынке и устанавливать долю доминанта на нем, как это происходит при доказывании по делам о злоупотреблении доминирующим положением по </w:t>
      </w:r>
      <w:hyperlink r:id="rId11" w:history="1">
        <w:r w:rsidRPr="00E07A03">
          <w:rPr>
            <w:rFonts w:ascii="Times New Roman" w:hAnsi="Times New Roman" w:cs="Times New Roman"/>
            <w:sz w:val="24"/>
            <w:szCs w:val="24"/>
          </w:rPr>
          <w:t>статье 10</w:t>
        </w:r>
      </w:hyperlink>
      <w:r w:rsidRPr="00E07A03">
        <w:rPr>
          <w:rFonts w:ascii="Times New Roman" w:hAnsi="Times New Roman" w:cs="Times New Roman"/>
          <w:sz w:val="24"/>
          <w:szCs w:val="24"/>
        </w:rPr>
        <w:t xml:space="preserve"> Закона о защите конкуренции. Положение хозяйствующего субъекта </w:t>
      </w:r>
      <w:proofErr w:type="spellStart"/>
      <w:r w:rsidRPr="00E07A03">
        <w:rPr>
          <w:rFonts w:ascii="Times New Roman" w:hAnsi="Times New Roman" w:cs="Times New Roman"/>
          <w:sz w:val="24"/>
          <w:szCs w:val="24"/>
        </w:rPr>
        <w:t>презюмируется</w:t>
      </w:r>
      <w:proofErr w:type="spellEnd"/>
      <w:r w:rsidRPr="00E07A03">
        <w:rPr>
          <w:rFonts w:ascii="Times New Roman" w:hAnsi="Times New Roman" w:cs="Times New Roman"/>
          <w:sz w:val="24"/>
          <w:szCs w:val="24"/>
        </w:rPr>
        <w:t xml:space="preserve"> как доминирующее, если он включен в реестр единственных поставщиков (исполнителей, подрядчиков), либо он является единственным производителем</w:t>
      </w:r>
      <w:bookmarkStart w:id="8" w:name="_GoBack"/>
      <w:bookmarkEnd w:id="8"/>
      <w:r w:rsidRPr="00E07A03">
        <w:rPr>
          <w:rFonts w:ascii="Times New Roman" w:hAnsi="Times New Roman" w:cs="Times New Roman"/>
          <w:sz w:val="24"/>
          <w:szCs w:val="24"/>
        </w:rPr>
        <w:t xml:space="preserve"> продукции по государственному оборонному заказу, использование которой, и (или) ее составных частей, и (или) комплектующих изделий при выполнении государственного оборонного заказа предусмотрено конструкторской или иной </w:t>
      </w:r>
      <w:proofErr w:type="gramStart"/>
      <w:r w:rsidRPr="00E07A03">
        <w:rPr>
          <w:rFonts w:ascii="Times New Roman" w:hAnsi="Times New Roman" w:cs="Times New Roman"/>
          <w:sz w:val="24"/>
          <w:szCs w:val="24"/>
        </w:rPr>
        <w:t>документацией</w:t>
      </w:r>
      <w:proofErr w:type="gramEnd"/>
      <w:r w:rsidRPr="00E07A03">
        <w:rPr>
          <w:rFonts w:ascii="Times New Roman" w:hAnsi="Times New Roman" w:cs="Times New Roman"/>
          <w:sz w:val="24"/>
          <w:szCs w:val="24"/>
        </w:rPr>
        <w:t xml:space="preserve"> либо требованиями государственного заказчика.</w:t>
      </w:r>
    </w:p>
    <w:p w:rsidR="00E07A03" w:rsidRPr="00E07A03" w:rsidRDefault="00E07A03" w:rsidP="00E07A03">
      <w:pPr>
        <w:pStyle w:val="ConsPlusNormal"/>
        <w:spacing w:line="271" w:lineRule="auto"/>
        <w:ind w:firstLine="709"/>
        <w:jc w:val="both"/>
        <w:rPr>
          <w:rFonts w:ascii="Times New Roman" w:hAnsi="Times New Roman" w:cs="Times New Roman"/>
          <w:sz w:val="24"/>
          <w:szCs w:val="24"/>
        </w:rPr>
      </w:pPr>
      <w:r w:rsidRPr="00E07A03">
        <w:rPr>
          <w:rFonts w:ascii="Times New Roman" w:hAnsi="Times New Roman" w:cs="Times New Roman"/>
          <w:sz w:val="24"/>
          <w:szCs w:val="24"/>
        </w:rPr>
        <w:lastRenderedPageBreak/>
        <w:t xml:space="preserve">Следовательно, в случае установления единственным поставщиком цены на свою продукцию в нарушение порядка, предусмотренного Правительством РФ, такие действия необходимо расценивать как злоупотребление доминирующим положением, то есть как нарушение </w:t>
      </w:r>
      <w:hyperlink r:id="rId12" w:history="1">
        <w:r w:rsidRPr="00E07A03">
          <w:rPr>
            <w:rFonts w:ascii="Times New Roman" w:hAnsi="Times New Roman" w:cs="Times New Roman"/>
            <w:sz w:val="24"/>
            <w:szCs w:val="24"/>
          </w:rPr>
          <w:t>ч. 1 ст. 10</w:t>
        </w:r>
      </w:hyperlink>
      <w:r w:rsidRPr="00E07A03">
        <w:rPr>
          <w:rFonts w:ascii="Times New Roman" w:hAnsi="Times New Roman" w:cs="Times New Roman"/>
          <w:sz w:val="24"/>
          <w:szCs w:val="24"/>
        </w:rPr>
        <w:t xml:space="preserve"> Закона о защите конкуренции в форме установления или поддержания монопольно высокой цены товара либо нарушения установленного порядка ценообразования (</w:t>
      </w:r>
      <w:hyperlink r:id="rId13" w:history="1">
        <w:r w:rsidRPr="00E07A03">
          <w:rPr>
            <w:rFonts w:ascii="Times New Roman" w:hAnsi="Times New Roman" w:cs="Times New Roman"/>
            <w:sz w:val="24"/>
            <w:szCs w:val="24"/>
          </w:rPr>
          <w:t>пункты 1</w:t>
        </w:r>
      </w:hyperlink>
      <w:r w:rsidRPr="00E07A03">
        <w:rPr>
          <w:rFonts w:ascii="Times New Roman" w:hAnsi="Times New Roman" w:cs="Times New Roman"/>
          <w:sz w:val="24"/>
          <w:szCs w:val="24"/>
        </w:rPr>
        <w:t xml:space="preserve">, </w:t>
      </w:r>
      <w:hyperlink r:id="rId14" w:history="1">
        <w:r w:rsidRPr="00E07A03">
          <w:rPr>
            <w:rFonts w:ascii="Times New Roman" w:hAnsi="Times New Roman" w:cs="Times New Roman"/>
            <w:sz w:val="24"/>
            <w:szCs w:val="24"/>
          </w:rPr>
          <w:t>10 части 1 указанной статьи</w:t>
        </w:r>
      </w:hyperlink>
      <w:r w:rsidRPr="00E07A03">
        <w:rPr>
          <w:rFonts w:ascii="Times New Roman" w:hAnsi="Times New Roman" w:cs="Times New Roman"/>
          <w:sz w:val="24"/>
          <w:szCs w:val="24"/>
        </w:rPr>
        <w:t>)</w:t>
      </w:r>
      <w:proofErr w:type="gramStart"/>
      <w:r w:rsidRPr="00E07A03">
        <w:rPr>
          <w:rFonts w:ascii="Times New Roman" w:hAnsi="Times New Roman" w:cs="Times New Roman"/>
          <w:sz w:val="24"/>
          <w:szCs w:val="24"/>
        </w:rPr>
        <w:t>.</w:t>
      </w:r>
      <w:proofErr w:type="gramEnd"/>
      <w:r w:rsidRPr="00E07A03">
        <w:rPr>
          <w:rFonts w:ascii="Times New Roman" w:hAnsi="Times New Roman" w:cs="Times New Roman"/>
          <w:sz w:val="24"/>
          <w:szCs w:val="24"/>
        </w:rPr>
        <w:t xml:space="preserve">+ </w:t>
      </w:r>
      <w:proofErr w:type="gramStart"/>
      <w:r w:rsidRPr="00E07A03">
        <w:rPr>
          <w:rFonts w:ascii="Times New Roman" w:hAnsi="Times New Roman" w:cs="Times New Roman"/>
          <w:sz w:val="24"/>
          <w:szCs w:val="24"/>
        </w:rPr>
        <w:t>с</w:t>
      </w:r>
      <w:proofErr w:type="gramEnd"/>
      <w:r w:rsidRPr="00E07A03">
        <w:rPr>
          <w:rFonts w:ascii="Times New Roman" w:hAnsi="Times New Roman" w:cs="Times New Roman"/>
          <w:sz w:val="24"/>
          <w:szCs w:val="24"/>
        </w:rPr>
        <w:t xml:space="preserve">вободная квалификация.  Привлечение виновного к ответственности за нарушение АМЗ по </w:t>
      </w:r>
      <w:hyperlink r:id="rId15" w:history="1">
        <w:r w:rsidRPr="00E07A03">
          <w:rPr>
            <w:rFonts w:ascii="Times New Roman" w:hAnsi="Times New Roman" w:cs="Times New Roman"/>
            <w:sz w:val="24"/>
            <w:szCs w:val="24"/>
          </w:rPr>
          <w:t>статье 14.31</w:t>
        </w:r>
      </w:hyperlink>
      <w:r w:rsidRPr="00E07A03">
        <w:rPr>
          <w:rFonts w:ascii="Times New Roman" w:hAnsi="Times New Roman" w:cs="Times New Roman"/>
          <w:sz w:val="24"/>
          <w:szCs w:val="24"/>
        </w:rPr>
        <w:t xml:space="preserve"> </w:t>
      </w:r>
      <w:proofErr w:type="spellStart"/>
      <w:r w:rsidRPr="00E07A03">
        <w:rPr>
          <w:rFonts w:ascii="Times New Roman" w:hAnsi="Times New Roman" w:cs="Times New Roman"/>
          <w:sz w:val="24"/>
          <w:szCs w:val="24"/>
        </w:rPr>
        <w:t>КоАП</w:t>
      </w:r>
      <w:proofErr w:type="spellEnd"/>
      <w:r w:rsidRPr="00E07A03">
        <w:rPr>
          <w:rFonts w:ascii="Times New Roman" w:hAnsi="Times New Roman" w:cs="Times New Roman"/>
          <w:sz w:val="24"/>
          <w:szCs w:val="24"/>
        </w:rPr>
        <w:t xml:space="preserve"> РФ.</w:t>
      </w:r>
    </w:p>
    <w:p w:rsidR="00E07A03" w:rsidRPr="00E07A03" w:rsidRDefault="00E07A03" w:rsidP="00E07A03">
      <w:pPr>
        <w:pStyle w:val="a3"/>
        <w:spacing w:after="0" w:line="271" w:lineRule="auto"/>
        <w:ind w:left="0" w:firstLine="709"/>
        <w:rPr>
          <w:rFonts w:ascii="Times New Roman" w:hAnsi="Times New Roman" w:cs="Times New Roman"/>
          <w:sz w:val="24"/>
          <w:szCs w:val="24"/>
        </w:rPr>
      </w:pPr>
    </w:p>
    <w:p w:rsidR="00E07A03" w:rsidRPr="00E07A03" w:rsidRDefault="00E07A03" w:rsidP="00E07A03">
      <w:pPr>
        <w:pStyle w:val="a3"/>
        <w:spacing w:after="0" w:line="271" w:lineRule="auto"/>
        <w:ind w:left="0" w:firstLine="709"/>
        <w:rPr>
          <w:rFonts w:ascii="Times New Roman" w:hAnsi="Times New Roman" w:cs="Times New Roman"/>
          <w:sz w:val="24"/>
          <w:szCs w:val="24"/>
        </w:rPr>
      </w:pPr>
    </w:p>
    <w:p w:rsidR="00094E74" w:rsidRPr="00E07A03" w:rsidRDefault="00094E74" w:rsidP="00E07A03">
      <w:pPr>
        <w:spacing w:after="0" w:line="271" w:lineRule="auto"/>
        <w:ind w:firstLine="709"/>
        <w:rPr>
          <w:rFonts w:ascii="Times New Roman" w:hAnsi="Times New Roman" w:cs="Times New Roman"/>
          <w:sz w:val="24"/>
          <w:szCs w:val="24"/>
        </w:rPr>
      </w:pPr>
    </w:p>
    <w:sectPr w:rsidR="00094E74" w:rsidRPr="00E07A03" w:rsidSect="00094E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023FF"/>
    <w:multiLevelType w:val="hybridMultilevel"/>
    <w:tmpl w:val="099A9E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7A03"/>
    <w:rsid w:val="00094E74"/>
    <w:rsid w:val="002154E4"/>
    <w:rsid w:val="00232F10"/>
    <w:rsid w:val="00286682"/>
    <w:rsid w:val="002D5A86"/>
    <w:rsid w:val="004E5517"/>
    <w:rsid w:val="00E07A03"/>
    <w:rsid w:val="00E1533C"/>
    <w:rsid w:val="00FA57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A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7A03"/>
    <w:pPr>
      <w:ind w:left="720"/>
      <w:contextualSpacing/>
    </w:pPr>
  </w:style>
  <w:style w:type="paragraph" w:customStyle="1" w:styleId="ConsPlusNormal">
    <w:name w:val="ConsPlusNormal"/>
    <w:rsid w:val="00E07A03"/>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426DBC4A3340D44E0410A7482CC704B733936D3EF70DB610246A05B881F8F86D872AE76FBEE375d054J" TargetMode="External"/><Relationship Id="rId13" Type="http://schemas.openxmlformats.org/officeDocument/2006/relationships/hyperlink" Target="consultantplus://offline/ref=AD3264CDB00CD2C8C3AA153B7CEF2285CFBDBB19893E3AED8D1245144A2EAB54E50D3BAD8F317F2CkFPDF" TargetMode="External"/><Relationship Id="rId3" Type="http://schemas.openxmlformats.org/officeDocument/2006/relationships/settings" Target="settings.xml"/><Relationship Id="rId7" Type="http://schemas.openxmlformats.org/officeDocument/2006/relationships/hyperlink" Target="consultantplus://offline/ref=32B006030BE0D94E7B8BDF3F74C9F1EB24EA4D7EB0E5D5E2F96E0C90E3933D3BBAA5AB839E21A64F17H9J" TargetMode="External"/><Relationship Id="rId12" Type="http://schemas.openxmlformats.org/officeDocument/2006/relationships/hyperlink" Target="consultantplus://offline/ref=AD3264CDB00CD2C8C3AA153B7CEF2285CFBDBB19893E3AED8D1245144A2EAB54E50D3BAB8Ck3P7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32B006030BE0D94E7B8BDF3F74C9F1EB24EA4D7EB0E5D5E2F96E0C90E3933D3BBAA5AB819C12H7J" TargetMode="External"/><Relationship Id="rId11" Type="http://schemas.openxmlformats.org/officeDocument/2006/relationships/hyperlink" Target="consultantplus://offline/ref=AD3264CDB00CD2C8C3AA153B7CEF2285CFBDBB19893E3AED8D1245144A2EAB54E50D3BAD8F317F2CkFPBF" TargetMode="External"/><Relationship Id="rId5" Type="http://schemas.openxmlformats.org/officeDocument/2006/relationships/hyperlink" Target="consultantplus://offline/ref=32B006030BE0D94E7B8BDF3F74C9F1EB24EA4D7EB0E5D5E2F96E0C90E3933D3BBAA5AB859A12H4J" TargetMode="External"/><Relationship Id="rId15" Type="http://schemas.openxmlformats.org/officeDocument/2006/relationships/hyperlink" Target="consultantplus://offline/ref=AD3264CDB00CD2C8C3AA153B7CEF2285CFBCBF1D853C3AED8D1245144A2EAB54E50D3BAF8C39k7PDF" TargetMode="External"/><Relationship Id="rId10" Type="http://schemas.openxmlformats.org/officeDocument/2006/relationships/hyperlink" Target="consultantplus://offline/ref=AD3264CDB00CD2C8C3AA153B7CEF2285CFBDBA108B3A3AED8D1245144A2EAB54E50D3BAD8F317E20kFPEF" TargetMode="External"/><Relationship Id="rId4" Type="http://schemas.openxmlformats.org/officeDocument/2006/relationships/webSettings" Target="webSettings.xml"/><Relationship Id="rId9" Type="http://schemas.openxmlformats.org/officeDocument/2006/relationships/hyperlink" Target="consultantplus://offline/ref=58426DBC4A3340D44E0410A7482CC704B733936D3EF70DB610246A05B881F8F86D872AE16BdB5BJ" TargetMode="External"/><Relationship Id="rId14" Type="http://schemas.openxmlformats.org/officeDocument/2006/relationships/hyperlink" Target="consultantplus://offline/ref=AD3264CDB00CD2C8C3AA153B7CEF2285CFBDBB19893E3AED8D1245144A2EAB54E50D3BAD8F317E25kFP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2124</Words>
  <Characters>12111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Starkova</dc:creator>
  <cp:keywords/>
  <dc:description/>
  <cp:lastModifiedBy>Starkova</cp:lastModifiedBy>
  <cp:revision>3</cp:revision>
  <dcterms:created xsi:type="dcterms:W3CDTF">2018-03-16T03:27:00Z</dcterms:created>
  <dcterms:modified xsi:type="dcterms:W3CDTF">2018-03-16T04:24:00Z</dcterms:modified>
</cp:coreProperties>
</file>